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5256" w14:textId="77777777" w:rsidR="00D3676E" w:rsidRPr="00D3676E" w:rsidRDefault="00D3676E" w:rsidP="00D3676E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Ноября 2021 года, в рамках шестого школьного дня, у</w:t>
      </w:r>
      <w:r w:rsidRPr="007A51DC">
        <w:rPr>
          <w:rFonts w:ascii="Times New Roman" w:hAnsi="Times New Roman" w:cs="Times New Roman"/>
          <w:sz w:val="28"/>
          <w:szCs w:val="28"/>
        </w:rPr>
        <w:t>чащиеся 9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6F154" w14:textId="14AD3CE1" w:rsidR="00D3676E" w:rsidRDefault="00D3676E" w:rsidP="00D3676E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(5 учащихся)</w:t>
      </w:r>
      <w:r w:rsidRPr="007A51DC">
        <w:rPr>
          <w:rFonts w:ascii="Times New Roman" w:hAnsi="Times New Roman" w:cs="Times New Roman"/>
          <w:sz w:val="28"/>
          <w:szCs w:val="28"/>
        </w:rPr>
        <w:t xml:space="preserve"> вместе с учителем истории и обществоведения (ответственной за работу школьного музея) Козловой Н.А. посетили районный краеведческий музей и школьный музей ГУО «</w:t>
      </w:r>
      <w:proofErr w:type="spellStart"/>
      <w:r w:rsidRPr="007A51DC">
        <w:rPr>
          <w:rFonts w:ascii="Times New Roman" w:hAnsi="Times New Roman" w:cs="Times New Roman"/>
          <w:sz w:val="28"/>
          <w:szCs w:val="28"/>
        </w:rPr>
        <w:t>Тимоновская</w:t>
      </w:r>
      <w:proofErr w:type="spellEnd"/>
      <w:r w:rsidRPr="007A51DC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Pr="007A51DC">
        <w:rPr>
          <w:rFonts w:ascii="Times New Roman" w:hAnsi="Times New Roman" w:cs="Times New Roman"/>
          <w:sz w:val="28"/>
          <w:szCs w:val="28"/>
        </w:rPr>
        <w:t>Климовичского</w:t>
      </w:r>
      <w:proofErr w:type="spellEnd"/>
      <w:r w:rsidRPr="007A51DC">
        <w:rPr>
          <w:rFonts w:ascii="Times New Roman" w:hAnsi="Times New Roman" w:cs="Times New Roman"/>
          <w:sz w:val="28"/>
          <w:szCs w:val="28"/>
        </w:rPr>
        <w:t xml:space="preserve"> района» в рамках </w:t>
      </w:r>
      <w:r>
        <w:rPr>
          <w:rFonts w:ascii="Times New Roman" w:hAnsi="Times New Roman" w:cs="Times New Roman"/>
          <w:sz w:val="28"/>
          <w:szCs w:val="28"/>
        </w:rPr>
        <w:t xml:space="preserve">участия во </w:t>
      </w:r>
      <w:r w:rsidRPr="007A51DC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51D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1DC">
        <w:rPr>
          <w:rFonts w:ascii="Times New Roman" w:hAnsi="Times New Roman" w:cs="Times New Roman"/>
          <w:sz w:val="28"/>
          <w:szCs w:val="28"/>
        </w:rPr>
        <w:t xml:space="preserve"> областного проекта </w:t>
      </w:r>
      <w:r w:rsidRPr="007A51DC">
        <w:rPr>
          <w:rFonts w:ascii="Times New Roman" w:eastAsia="Times New Roman" w:hAnsi="Times New Roman" w:cs="Times New Roman"/>
          <w:sz w:val="30"/>
          <w:szCs w:val="30"/>
          <w:lang w:val="be-BY"/>
        </w:rPr>
        <w:t>«#Мая_Зямля_Прыдняпроўе»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. В ходе посещения были определены следующие экспонаты, которые могут стать визиткой, символом посещенных музеев: полотно М. Савицкого “Раненые” (музей СШ Тимоново),  патефон (районный краеведческий музей).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995"/>
        <w:gridCol w:w="1751"/>
        <w:gridCol w:w="1244"/>
        <w:gridCol w:w="2995"/>
      </w:tblGrid>
      <w:tr w:rsidR="00D3676E" w14:paraId="17B50EA3" w14:textId="77777777" w:rsidTr="00F1565D">
        <w:tc>
          <w:tcPr>
            <w:tcW w:w="2995" w:type="dxa"/>
          </w:tcPr>
          <w:p w14:paraId="7894D710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20BA31A2" wp14:editId="220ED93D">
                  <wp:extent cx="1743075" cy="254317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939" cy="254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  <w:gridSpan w:val="2"/>
          </w:tcPr>
          <w:p w14:paraId="010B7FD2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2EB0B448" wp14:editId="4C00EDB2">
                  <wp:extent cx="1800225" cy="2581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50" cy="259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14:paraId="31334A45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5AABA0B3" wp14:editId="0540E778">
                  <wp:extent cx="1776730" cy="26193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34" cy="262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76E" w14:paraId="1BEE7CCB" w14:textId="77777777" w:rsidTr="00F1565D">
        <w:tc>
          <w:tcPr>
            <w:tcW w:w="4746" w:type="dxa"/>
            <w:gridSpan w:val="2"/>
          </w:tcPr>
          <w:p w14:paraId="17FF52D4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25FCA469" wp14:editId="683C245D">
                  <wp:extent cx="2606379" cy="1954715"/>
                  <wp:effectExtent l="0" t="0" r="381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9" cy="195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14:paraId="39195569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64BE3EB" wp14:editId="598C30FE">
                  <wp:extent cx="2720340" cy="2040184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865" cy="204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3676E" w14:paraId="073BEB2F" w14:textId="77777777" w:rsidTr="00F1565D">
        <w:tc>
          <w:tcPr>
            <w:tcW w:w="4746" w:type="dxa"/>
            <w:gridSpan w:val="2"/>
          </w:tcPr>
          <w:p w14:paraId="2736393C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537F6E50" wp14:editId="5AB7E0C2">
                  <wp:extent cx="2333625" cy="2584521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156" cy="259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14:paraId="663E8331" w14:textId="77777777" w:rsidR="00D3676E" w:rsidRDefault="00D3676E" w:rsidP="00F1565D">
            <w:pPr>
              <w:pStyle w:val="a4"/>
              <w:ind w:left="0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5B364951" wp14:editId="4CA79645">
                  <wp:extent cx="2539245" cy="2362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989" cy="236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EC6F2A" w14:textId="77777777" w:rsidR="00FA6E80" w:rsidRDefault="00FA6E80"/>
    <w:sectPr w:rsidR="00FA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6C41"/>
    <w:multiLevelType w:val="hybridMultilevel"/>
    <w:tmpl w:val="FCCC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D2439"/>
    <w:multiLevelType w:val="hybridMultilevel"/>
    <w:tmpl w:val="D932FF82"/>
    <w:lvl w:ilvl="0" w:tplc="266427C4">
      <w:start w:val="13"/>
      <w:numFmt w:val="decimal"/>
      <w:lvlText w:val="%1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AB"/>
    <w:rsid w:val="00705AAB"/>
    <w:rsid w:val="00A82C9D"/>
    <w:rsid w:val="00D3676E"/>
    <w:rsid w:val="00F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B9D8"/>
  <w15:chartTrackingRefBased/>
  <w15:docId w15:val="{3E3D18BF-D708-453E-905B-1F301EC9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2021-11-15T07:08:00Z</dcterms:created>
  <dcterms:modified xsi:type="dcterms:W3CDTF">2021-11-15T07:10:00Z</dcterms:modified>
</cp:coreProperties>
</file>