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CC26" w14:textId="1D333043" w:rsidR="00120913" w:rsidRDefault="00120913" w:rsidP="001209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val="ru-BY" w:eastAsia="ru-BY"/>
        </w:rPr>
        <w:t>Что делать, если начался пожар?</w:t>
      </w:r>
    </w:p>
    <w:p w14:paraId="4FCF499D" w14:textId="77777777" w:rsidR="00120913" w:rsidRPr="00120913" w:rsidRDefault="00120913" w:rsidP="001209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val="ru-BY" w:eastAsia="ru-BY"/>
        </w:rPr>
      </w:pPr>
    </w:p>
    <w:p w14:paraId="2922493D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14:paraId="23606E2C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14:paraId="456F4CA0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14:paraId="59DB6A45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Назовите диспетчеру адрес, место пожара, сообщите о наличии в здании людей, угрозы ближайшим строениям.</w:t>
      </w:r>
    </w:p>
    <w:p w14:paraId="5188B23B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2. 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14:paraId="042A611F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3. Эвакуируйте жильцов, соседей. Помогите престарелым и несовершеннолетним.</w:t>
      </w:r>
    </w:p>
    <w:p w14:paraId="68DC9403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4. По возможности обесточьте дом, отключите газ, если Вы живете в частном секторе.</w:t>
      </w:r>
    </w:p>
    <w:p w14:paraId="7127284E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5. Встречайте подразделения МЧС, сообщите, остались ли в здании люди, что горит, где горит.  </w:t>
      </w:r>
    </w:p>
    <w:p w14:paraId="064223C9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Если:</w:t>
      </w:r>
    </w:p>
    <w:p w14:paraId="32639BC7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покинуть жилье не удалось – выходите на балкон, привлекайте внимание прохожих;</w:t>
      </w:r>
    </w:p>
    <w:p w14:paraId="325BFF41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14:paraId="0E5C31EA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</w:t>
      </w: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lastRenderedPageBreak/>
        <w:t>нейтральная зона, где дыма практически нет, поскольку он поднимается в основном вверх.</w:t>
      </w:r>
    </w:p>
    <w:p w14:paraId="01F3948F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val="ru-BY" w:eastAsia="ru-BY"/>
        </w:rPr>
        <w:t>Во время пожара нельзя:</w:t>
      </w:r>
    </w:p>
    <w:p w14:paraId="7896EE6A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val="ru-BY" w:eastAsia="ru-BY"/>
        </w:rPr>
        <w:t>- </w:t>
      </w: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паниковать;</w:t>
      </w:r>
    </w:p>
    <w:p w14:paraId="514548C1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пользоваться лифтом (он может остановиться и превратиться в смертельную ловушку);</w:t>
      </w:r>
    </w:p>
    <w:p w14:paraId="6A04E269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открывать окна (приток кислорода дает огню разгореться ещё больше);</w:t>
      </w:r>
    </w:p>
    <w:p w14:paraId="586ECF3A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возвращаться в дом (что бы ценного Вы ни оставили в жилье, жизнь – дороже);</w:t>
      </w:r>
    </w:p>
    <w:p w14:paraId="2E10D24B" w14:textId="77777777" w:rsidR="00120913" w:rsidRPr="00120913" w:rsidRDefault="00120913" w:rsidP="00120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</w:pPr>
      <w:r w:rsidRPr="00120913">
        <w:rPr>
          <w:rFonts w:ascii="Times New Roman" w:eastAsia="Times New Roman" w:hAnsi="Times New Roman" w:cs="Times New Roman"/>
          <w:color w:val="262626"/>
          <w:sz w:val="30"/>
          <w:szCs w:val="30"/>
          <w:lang w:val="ru-BY" w:eastAsia="ru-BY"/>
        </w:rPr>
        <w:t> - бегать, если загорелась одежда, необходимо накинуть на горящего человека одеяло</w:t>
      </w:r>
    </w:p>
    <w:p w14:paraId="2134176B" w14:textId="77777777" w:rsidR="00652055" w:rsidRPr="00120913" w:rsidRDefault="00652055" w:rsidP="00120913">
      <w:pPr>
        <w:spacing w:after="0"/>
        <w:rPr>
          <w:rFonts w:ascii="Times New Roman" w:hAnsi="Times New Roman" w:cs="Times New Roman"/>
          <w:sz w:val="30"/>
          <w:szCs w:val="30"/>
          <w:lang w:val="ru-BY"/>
        </w:rPr>
      </w:pPr>
    </w:p>
    <w:sectPr w:rsidR="00652055" w:rsidRPr="00120913" w:rsidSect="00120913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21"/>
    <w:rsid w:val="00120913"/>
    <w:rsid w:val="00652055"/>
    <w:rsid w:val="00726C21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4224"/>
  <w15:chartTrackingRefBased/>
  <w15:docId w15:val="{F95C0031-D970-4451-8E7A-29B3084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1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12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cpo_petr</cp:lastModifiedBy>
  <cp:revision>2</cp:revision>
  <dcterms:created xsi:type="dcterms:W3CDTF">2021-03-03T13:15:00Z</dcterms:created>
  <dcterms:modified xsi:type="dcterms:W3CDTF">2021-03-03T13:16:00Z</dcterms:modified>
</cp:coreProperties>
</file>