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8A" w:rsidRDefault="0007218A" w:rsidP="0007218A">
      <w:pPr>
        <w:spacing w:before="240" w:after="240"/>
        <w:ind w:firstLine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C41020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ВОЗРАСТ, С КОТОРОГО НАСТУПАЕТ 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АДМИНИСТРАТИВНАЯ ОТВЕТСТВЕННОСТЬ</w:t>
      </w:r>
    </w:p>
    <w:p w:rsidR="0007218A" w:rsidRPr="00C41020" w:rsidRDefault="0007218A" w:rsidP="0007218A">
      <w:pPr>
        <w:spacing w:before="240" w:after="240"/>
        <w:ind w:firstLine="346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C41020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4.3.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КоАП Республики Беларусь</w:t>
      </w:r>
      <w:r w:rsidRPr="00C41020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C41020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Возраст, с которого наступает административная ответственность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1) за умышленное причинение телесного повреждения и иные насильственные действия (статья 9.1);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2) за мелкое хищение (статья 10.5);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3) за умышленные уничтожение либо повреждение имущества (статья 10.9);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4) за нарушение требований пожарной безопасности в лесах или на торфяниках (статья 15.29);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5) за жестокое обращение с животными (статья 15.45);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6) за разведение костров в запрещенных местах (статья 15.58);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7) за мелкое хулиганство (статья 17.1);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8) за нарушение правил, обеспечивающих безопасность движения на железнодорожном или городском электрическом транспорте (части 1–3, 5 статьи 18.3);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9) за нарушение правил пользования средствами железнодорожного транспорта (статья 18.4);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10) за нарушение правил пользования транспортным средством (статья 18.9);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11) за нарушение правил пользования метрополитеном (статья 18.10);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12) за нарушение требований по обеспечению сохранности грузов на транспорте (статья 18.34);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14) за нарушение порядка вскрытия воинских захоронений и проведения поисковых работ (статья 19.7);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15) за незаконные действия в отношении газового, пневматического или метательного оружия (статья 23.46);</w:t>
      </w:r>
    </w:p>
    <w:p w:rsidR="00B83ADD" w:rsidRPr="00B83ADD" w:rsidRDefault="00B83ADD" w:rsidP="00B83ADD">
      <w:pPr>
        <w:rPr>
          <w:rFonts w:eastAsia="Times New Roman" w:cs="Times New Roman"/>
          <w:color w:val="000000"/>
          <w:szCs w:val="28"/>
          <w:lang w:eastAsia="ru-RU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16) за незаконные действия в отношении холодного оружия (статья 23.47).</w:t>
      </w:r>
    </w:p>
    <w:p w:rsidR="0007218A" w:rsidRDefault="00B83ADD" w:rsidP="00B83ADD">
      <w:pPr>
        <w:rPr>
          <w:sz w:val="24"/>
          <w:szCs w:val="24"/>
        </w:rPr>
      </w:pPr>
      <w:r w:rsidRPr="00B83ADD">
        <w:rPr>
          <w:rFonts w:eastAsia="Times New Roman" w:cs="Times New Roman"/>
          <w:color w:val="000000"/>
          <w:szCs w:val="28"/>
          <w:lang w:eastAsia="ru-RU"/>
        </w:rPr>
        <w:t>3. Не подлежит административной ответственности физическое лицо, достигшее возраста, предусмотренного частями 1 или 2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07218A" w:rsidRDefault="0007218A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br w:type="page"/>
      </w:r>
    </w:p>
    <w:p w:rsidR="0007218A" w:rsidRDefault="0007218A" w:rsidP="0007218A">
      <w:pPr>
        <w:spacing w:before="240" w:after="240"/>
        <w:ind w:firstLine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C41020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ВОЗРАСТ, С КОТОРОГО НАСТУПАЕТ 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УГОЛОВНАЯ ОТВЕТСТВЕННОСТЬ</w:t>
      </w:r>
    </w:p>
    <w:p w:rsidR="0007218A" w:rsidRDefault="0007218A" w:rsidP="0007218A">
      <w:pPr>
        <w:spacing w:before="240" w:after="240"/>
        <w:ind w:firstLine="0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7218A">
        <w:rPr>
          <w:rFonts w:eastAsia="Times New Roman" w:cs="Times New Roman"/>
          <w:b/>
          <w:bCs/>
          <w:color w:val="000000"/>
          <w:szCs w:val="28"/>
          <w:lang w:eastAsia="ru-RU"/>
        </w:rPr>
        <w:t>Статья 27.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УК Республики Беларусь</w:t>
      </w:r>
      <w:r w:rsidRPr="0007218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07218A">
        <w:rPr>
          <w:rFonts w:eastAsia="Times New Roman" w:cs="Times New Roman"/>
          <w:b/>
          <w:bCs/>
          <w:color w:val="000000"/>
          <w:szCs w:val="28"/>
          <w:lang w:eastAsia="ru-RU"/>
        </w:rPr>
        <w:t>Возраст, с которого наступает уголовная ответственность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B83ADD" w:rsidRPr="00B83ADD" w:rsidRDefault="00B83ADD" w:rsidP="00B83ADD">
      <w:pPr>
        <w:ind w:firstLine="709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B83ADD" w:rsidRPr="00B83ADD" w:rsidRDefault="00B83ADD" w:rsidP="00B83ADD">
      <w:pPr>
        <w:ind w:firstLine="709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 xml:space="preserve">2. 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за</w:t>
      </w:r>
      <w:proofErr w:type="gramEnd"/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: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1) убийство (статья 139);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2) причинение смерти по неосторожности (статья 144);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3) умышленное причинение тяжкого телесного повреждения (статья 147);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4) умышленное причинение менее тяжкого телесного повреждения (статья 149);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5) изнасилование (статья 166);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6) насильственные действия сексуального характера (статья 167);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7) похищение человека (статья 182);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8) кражу (статья 205);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9) грабеж (статья 206);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10) разбой (статья 207);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11) вымогательство (статья 208);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11</w:t>
      </w:r>
      <w:r w:rsidRPr="00B83ADD">
        <w:rPr>
          <w:rFonts w:eastAsia="Times New Roman" w:cs="Times New Roman"/>
          <w:bCs/>
          <w:color w:val="000000"/>
          <w:szCs w:val="28"/>
          <w:vertAlign w:val="superscript"/>
          <w:lang w:eastAsia="ru-RU"/>
        </w:rPr>
        <w:t>1</w:t>
      </w: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) хищение путем использования компьютерной техники (статья 212);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12) угон транспортного средства или маломерного судна (статья 214);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13) умышленные уничтожение либо повреждение имущества (части 2 и 3 статьи 218);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14) захват заложника (статья 291);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15) хищение огнестрельного оружия, боеприпасов или взрывчатых веществ (статья 294);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16) умышленное приведени</w:t>
      </w:r>
      <w:bookmarkStart w:id="0" w:name="_GoBack"/>
      <w:bookmarkEnd w:id="0"/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е в негодность транспортного средства или путей сообщения (статья 309);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 xml:space="preserve">17) хищение наркотических средств, психотропных веществ, их </w:t>
      </w:r>
      <w:proofErr w:type="spellStart"/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прекурсоров</w:t>
      </w:r>
      <w:proofErr w:type="spellEnd"/>
      <w:r w:rsidRPr="00B83ADD">
        <w:rPr>
          <w:rFonts w:eastAsia="Times New Roman" w:cs="Times New Roman"/>
          <w:bCs/>
          <w:color w:val="000000"/>
          <w:szCs w:val="28"/>
          <w:lang w:eastAsia="ru-RU"/>
        </w:rPr>
        <w:t xml:space="preserve"> и аналогов (статья 327);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17</w:t>
      </w:r>
      <w:r w:rsidRPr="00B83ADD">
        <w:rPr>
          <w:rFonts w:eastAsia="Times New Roman" w:cs="Times New Roman"/>
          <w:bCs/>
          <w:color w:val="000000"/>
          <w:szCs w:val="28"/>
          <w:vertAlign w:val="superscript"/>
          <w:lang w:eastAsia="ru-RU"/>
        </w:rPr>
        <w:t>1</w:t>
      </w: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 xml:space="preserve">) незаконный оборот наркотических средств, психотропных веществ, их </w:t>
      </w:r>
      <w:proofErr w:type="spellStart"/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прекурсоров</w:t>
      </w:r>
      <w:proofErr w:type="spellEnd"/>
      <w:r w:rsidRPr="00B83ADD">
        <w:rPr>
          <w:rFonts w:eastAsia="Times New Roman" w:cs="Times New Roman"/>
          <w:bCs/>
          <w:color w:val="000000"/>
          <w:szCs w:val="28"/>
          <w:lang w:eastAsia="ru-RU"/>
        </w:rPr>
        <w:t xml:space="preserve"> или аналогов (части 2–5 статьи 328);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18) хулиганство (статья 339);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19) заведомо ложное сообщение об опасности (статья 340);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20) осквернение сооружений и порчу имущества (статья 341);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21) побег из исправительного учреждения, исполняющего наказание в виде лишения свободы, арестного дома или из-под стражи (статья 413);</w:t>
      </w:r>
    </w:p>
    <w:p w:rsidR="00B83ADD" w:rsidRPr="00B83ADD" w:rsidRDefault="00B83ADD" w:rsidP="00B83ADD">
      <w:pPr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22) уклонение от отбывания наказания в виде ограничения свободы (статья 415).</w:t>
      </w:r>
    </w:p>
    <w:p w:rsidR="00B83ADD" w:rsidRPr="00B83ADD" w:rsidRDefault="00B83ADD" w:rsidP="00B83ADD">
      <w:pPr>
        <w:ind w:firstLine="709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B83ADD">
        <w:rPr>
          <w:rFonts w:eastAsia="Times New Roman" w:cs="Times New Roman"/>
          <w:bCs/>
          <w:color w:val="000000"/>
          <w:szCs w:val="28"/>
          <w:lang w:eastAsia="ru-RU"/>
        </w:rPr>
        <w:t>3. 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sectPr w:rsidR="00B83ADD" w:rsidRPr="00B83ADD" w:rsidSect="00072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8A"/>
    <w:rsid w:val="0007218A"/>
    <w:rsid w:val="00B6393C"/>
    <w:rsid w:val="00B83ADD"/>
    <w:rsid w:val="00C7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8A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8A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</dc:creator>
  <cp:lastModifiedBy>ИДН</cp:lastModifiedBy>
  <cp:revision>2</cp:revision>
  <dcterms:created xsi:type="dcterms:W3CDTF">2015-05-12T08:04:00Z</dcterms:created>
  <dcterms:modified xsi:type="dcterms:W3CDTF">2016-10-26T19:39:00Z</dcterms:modified>
</cp:coreProperties>
</file>