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Рекомендации родителям находящимся в социально опасном положении.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1.Когда вы оказались за праздничным столом или просто в тесной компании друзей, и вам щедро наливают бокал вина, вспомните, что это — коварный яд, от которого через несколько часов погибнут сотни и тысячи клеток вашего мозга, что это — наркотик, каждое употребление которого усиливает желание вкусить его еще и еще раз.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Подготовьте и заучите варианты твердого, вежливого отказа от предложения наполнить ваш бокал. Знайте, что тот, кто назойливо пытается вам еще и еще раз подлить ("Ну, что вы — не мужчина? Пару рюмок водки никому не повредит!"), — не просто плохо воспитан, он —человек, сам остро желающий снова выпить, но стыдящий</w:t>
        <w:softHyphen/>
        <w:t>ся сделать это в одиночку. Своим отказом вы поможете и ему сдержать себя.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Даже небольшая доза алкоголя может сильно по</w:t>
        <w:softHyphen/>
        <w:t>действовать, если ее употреблять на голодный желудок или в жару, в душном помещении, в состоянии усталости или после какого-либо перенесенного заболевания. Курение после выпивки значительно усугубляет действие алкоголя.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Если у сидящего за праздничным столом появи</w:t>
        <w:softHyphen/>
        <w:t>лись симптомы действия алкоголя на головной мозг (чрез</w:t>
        <w:softHyphen/>
        <w:t>мерное оживление, болтливость, громкий смех по незначительному поводу), ему следует немедленно прекратить пить. Поскольку сам он из-за опьянения не всегда мо</w:t>
        <w:softHyphen/>
        <w:t>жет осознать это, остановить его следует присутствующим.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Пиво — отнюдь не "полезный и питательный про</w:t>
        <w:softHyphen/>
        <w:t>дукт", как ошибочно полагают многие: пол-литра пива действует так же, как 40—70 граммов водки (в зависимо</w:t>
        <w:softHyphen/>
        <w:t>сти от вида пива).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Никогда не угощайте детей, даже если они достиг</w:t>
        <w:softHyphen/>
        <w:t>ли юношеского возраста, алкогольными напитками, в том числе и пивом. Помните, что их организм в десятки раз более чувствителен к спиртному, чем у взрослых, а при</w:t>
        <w:softHyphen/>
        <w:t>страстие к нему может появиться уже после 2—3-кратного употребления.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У женщин алкоголизм развивается легче и быст</w:t>
        <w:softHyphen/>
        <w:t>рее, чем у мужчин. Пусть помнят об этом те женщины, которым доставляет удовольствие дегустировать "невин</w:t>
        <w:softHyphen/>
        <w:t>ные" коктейли, сладкие марочные вина.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 Даже один стакан шампанского или вина, выпитый незадолго до зачатия, как правило, приводит к рождению психически неполноценных детей. И тогда за один бездум</w:t>
        <w:softHyphen/>
        <w:t>но выпитый бокал и родителям, и их детям придется расплачиваться всю жизнь! К такому же результату приводит и употребление женщиной алкоголя в период беременности.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Liberation Serif" w:hAnsi="Liberation Serif"/>
          <w:i w:val="false"/>
          <w:caps w:val="false"/>
          <w:smallCaps w:val="false"/>
          <w:color w:val="000000"/>
          <w:spacing w:val="0"/>
          <w:sz w:val="28"/>
          <w:szCs w:val="28"/>
        </w:rPr>
        <w:t>Дети и развод родителей.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Рекомендации родителям «Как сказать об этом ребенку»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разводе детям желательно сообщать обоим родителям вместе. Это поможет сохранить у детей чувство доверия к родителям, когда супружеские отношения окончательно разрушатся.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подрывайте репутацию своего бывшего супруга. Дети не должны выслушивать пренебрежительные слова о человеке, которого они продолжают любить.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Будьте готовы сказать детям, какой теперь будет их повседневная жизнь, даже если это придется повторить не один раз.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 должны проводить достаточное количество времени с обоими родителями. После развода родителям желательно сотрудничать по вопросам воспитания детей.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Сообщая о разводе, приводите детям доводы, которые им понятны и доступны.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поводом для развода послужило асоциальное поведение/алкоголизм, пристрастие к азартным играм и тд./ одного из супругов, не следует замалчивать это, но также не стоит представлять своего супруга чудовищем. Это вызовет у детей еще большую тревогу и, возможно, обратную вспышку. Например, можно сказать так: «Да, проблема алкоголизма твоей мамы повлияла на мое решение развестись. Но главное не это, просто мы сошлись на том, что больше не можем жить вместе»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вы расстаетесь, но ещё не разводитесь, то постарайтесь дать детям как можно больше информации о том, как надолго вы собираетесь расстаться.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Детям следует напоминать, что не они причина развода. По возможности говорите детям сопереживающие слова.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Пока окончательное решение развестись не принято, не сообщайте об этом детям.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Никогда не ставьте детей в такое положение, которое вынуждало бы их сохранять вам верность и помогать вам, а другого родителя предавать.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Стараться поддерживать в доме теплую атмосферу и выполнять с супругом свои родительские обязанности.</w:t>
      </w:r>
    </w:p>
    <w:p>
      <w:pPr>
        <w:pStyle w:val="Style17"/>
        <w:widowControl/>
        <w:numPr>
          <w:ilvl w:val="0"/>
          <w:numId w:val="1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Отрепетируйте с супругом то, как вы будете сообщать детям о разводе.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Общие рекомендации специалистов: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Заверьте ребёнка, что вы его любите, он вам нужен, и вы его не бросите. Делайте это неоднократно.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вы куда-то уходите, и ребёнок остаётся с кем-то другим, оставьте номер телефона, по которому вас можно найти, чтобы ребёнок мог туда позвонить.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Поставьте своего ребёнка в известность о разводе до того как это произойдёт.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Понятно и доходчиво, соответственно возрасту объясните детям причины развода.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Убедитесь в том, что ваш ребёнок понимает то, что вы ему объясняете.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Ставя ребёнка в известность о разводе, объясните, заверьте его, что он тут совершенно ни при чём. Он не мог и не сможет ничего сделать. Развод – это решение, которое принимается взрослыми, а не детьми.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Предоставьте ребёнку не одну возможность выяснить ситуацию с обоими родителями: задать вопросы, поговорить о своих чувствах.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ребёнку возможность в период развода оставаться в тесном контакте с обоими родителями. Не принуждайте ребёнка выбирать одного из вас.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ребёнку время всё обдумать и «переварить».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Признайте право ребёнка питать особые тёплые чувства к вашему бывшему партнёру по браку, даже если они не схожи с вашими.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Побуждайте ребёнка выражать свои мысли и чувства. Легче это делать в совместных играх и занятиях.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Дайте ребёнку чётко понять и усвоить, что вы всегда останетесь его родителями и будите о нём заботиться. Партнёры по браку могут разойтись, но расстаться с детьми родители не могут.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вы уходите из семьи, то заверьте ребёнка что вы его любите и он всегда останется в вашей жизни. Не давайте обещаний, которые не будут выполняться. Это «разобьёт» ребёнку сердце.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Заверяя ребёнка в том, что он вам дорог и вы его не покинете, дайте ему понять, что вы не позволите ему распоясаться и пренебрегать правилами поведения. Должна быть последовательная, рациональная дисциплина.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родитель не хочет поддерживать отношения с ребёнком, он должен объяснить что причина этого кроется не в ребёнке.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развода важно предоставить детям время быть детьми и не взваливать на них огромную ношу различных проблем.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Выделите время специально для себя и своего ребёнка, чтобы просто посидеть с ним, поговорить, а главное, чтобы укрепить в нём чувство уверенности и собственного достоинства.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Постарайтесь обеспечить ребёнку спокойный, размеренный и предсказуемый, домашний режим. Постарайтесь вносить в привычную жизнь ребёнка как можно меньше изменений.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встрече с родителем, который теперь живёт отдельно, лучше предупреждать ребёнка за несколько дней./ Лучше если это будет определённый распорядок/</w:t>
      </w:r>
    </w:p>
    <w:p>
      <w:pPr>
        <w:pStyle w:val="Style17"/>
        <w:widowControl/>
        <w:numPr>
          <w:ilvl w:val="0"/>
          <w:numId w:val="2"/>
        </w:numPr>
        <w:pBdr/>
        <w:tabs>
          <w:tab w:val="clear" w:pos="709"/>
          <w:tab w:val="left" w:pos="525" w:leader="none"/>
        </w:tabs>
        <w:bidi w:val="0"/>
        <w:spacing w:lineRule="auto" w:line="240" w:before="150" w:after="150"/>
        <w:ind w:left="525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Будьте внимательны к своему эмоциональному состоянию и эмоциональному состоянию своего ребёнка.</w:t>
      </w:r>
    </w:p>
    <w:p>
      <w:pPr>
        <w:pStyle w:val="Style17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LibreOffice/7.0.3.1$Linux_X86_64 LibreOffice_project/00$Build-1</Application>
  <Pages>4</Pages>
  <Words>1013</Words>
  <Characters>5882</Characters>
  <CharactersWithSpaces>6823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2021-01-19T09:30:32Z</dcterms:created>
  <dc:creator/>
  <dc:description/>
  <dc:language>ru-RU</dc:language>
  <cp:lastModifiedBy/>
  <dcterms:modified xsi:type="dcterms:W3CDTF">2021-01-19T09:33:04Z</dcterms:modified>
  <cp:revision>1</cp:revision>
  <dc:subject/>
  <dc:title/>
</cp:coreProperties>
</file>