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17" w:rsidRPr="00FE1917" w:rsidRDefault="00FE1917" w:rsidP="00FE1917">
      <w:pPr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475E76"/>
          <w:kern w:val="36"/>
          <w:sz w:val="36"/>
          <w:szCs w:val="36"/>
          <w:lang w:eastAsia="ru-RU"/>
        </w:rPr>
      </w:pPr>
      <w:bookmarkStart w:id="0" w:name="_GoBack"/>
      <w:r w:rsidRPr="00FE1917">
        <w:rPr>
          <w:rFonts w:ascii="Arial" w:eastAsia="Times New Roman" w:hAnsi="Arial" w:cs="Arial"/>
          <w:color w:val="475E76"/>
          <w:kern w:val="36"/>
          <w:sz w:val="36"/>
          <w:szCs w:val="36"/>
          <w:lang w:eastAsia="ru-RU"/>
        </w:rPr>
        <w:t>«Что нужно знать, чтобы помочь ребенку учиться в школе?»</w:t>
      </w:r>
    </w:p>
    <w:bookmarkEnd w:id="0"/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 </w:t>
      </w:r>
    </w:p>
    <w:p w:rsidR="00FE1917" w:rsidRPr="00FE1917" w:rsidRDefault="00FE1917" w:rsidP="00FE1917">
      <w:pPr>
        <w:spacing w:after="0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noProof/>
          <w:color w:val="7993AF"/>
          <w:sz w:val="24"/>
          <w:szCs w:val="24"/>
          <w:lang w:eastAsia="ru-RU"/>
        </w:rPr>
        <w:drawing>
          <wp:inline distT="0" distB="0" distL="0" distR="0" wp14:anchorId="797FF7D5" wp14:editId="7FAAA9D1">
            <wp:extent cx="1423670" cy="1423670"/>
            <wp:effectExtent l="0" t="0" r="5080" b="5080"/>
            <wp:docPr id="1" name="Рисунок 1" descr="http://shereshevo-school.pruzhany.by/wp-content/uploads/2015/06/ris08072015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reshevo-school.pruzhany.by/wp-content/uploads/2015/06/ris08072015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   Ни в коем случае ничего нельзя делать за него. Необходимо научить его правильно учиться, привить ему необходимые учебные навыки и после этого направлять и организовывать его действия.</w:t>
      </w:r>
    </w:p>
    <w:p w:rsidR="00FE1917" w:rsidRPr="00FE1917" w:rsidRDefault="00FE1917" w:rsidP="00FE1917">
      <w:pPr>
        <w:numPr>
          <w:ilvl w:val="0"/>
          <w:numId w:val="1"/>
        </w:numPr>
        <w:spacing w:before="45" w:after="0" w:line="420" w:lineRule="atLeast"/>
        <w:ind w:left="16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Самое первое и основное, на что родители должны направлять внимание, — </w:t>
      </w:r>
      <w:r w:rsidRPr="00FE1917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воспитание в ребенке чувства ответственности</w:t>
      </w: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 за то, что он делает. Если у ребенка есть такое чувство, это залог успеха в учебе и жизни.</w:t>
      </w:r>
    </w:p>
    <w:p w:rsidR="00FE1917" w:rsidRPr="00FE1917" w:rsidRDefault="00FE1917" w:rsidP="00FE1917">
      <w:pPr>
        <w:numPr>
          <w:ilvl w:val="0"/>
          <w:numId w:val="1"/>
        </w:numPr>
        <w:spacing w:before="45" w:after="0" w:line="420" w:lineRule="atLeast"/>
        <w:ind w:left="16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Воспитание чувства ответственности неотделимо от умения </w:t>
      </w:r>
      <w:r w:rsidRPr="00FE1917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доводить начатое дело до конца</w:t>
      </w: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.</w:t>
      </w:r>
    </w:p>
    <w:p w:rsidR="00FE1917" w:rsidRPr="00FE1917" w:rsidRDefault="00FE1917" w:rsidP="00FE1917">
      <w:pPr>
        <w:numPr>
          <w:ilvl w:val="0"/>
          <w:numId w:val="1"/>
        </w:numPr>
        <w:spacing w:before="45" w:after="0" w:line="420" w:lineRule="atLeast"/>
        <w:ind w:left="16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Внимательно </w:t>
      </w:r>
      <w:r w:rsidRPr="00FE1917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прислушивайтесь к мыслям и чувствам</w:t>
      </w: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 ребенка.</w:t>
      </w:r>
    </w:p>
    <w:p w:rsidR="00FE1917" w:rsidRPr="00FE1917" w:rsidRDefault="00FE1917" w:rsidP="00FE1917">
      <w:pPr>
        <w:numPr>
          <w:ilvl w:val="0"/>
          <w:numId w:val="1"/>
        </w:numPr>
        <w:spacing w:before="45" w:after="0" w:line="420" w:lineRule="atLeast"/>
        <w:ind w:left="16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Не запугивайте ребенка</w:t>
      </w: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Не надо ставить никаких условий. Учение из страха быть наказанным приводит к тому, что у ребенка вырабатывается отвращение к учебе и школе.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Если ребенок не хочет делать уроки или говорит, что ему не интересно учиться, значит, надо искать проблемы, которые у него возникли и мешают ему понимать изучаемый материал. Если вовремя не помочь, то проблемы будут только накапливаться и наступит момент, когда уже никакие угрозы не заставят его садиться за уроки.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Ребенок должен постоянно ощущать, что </w:t>
      </w:r>
      <w:r w:rsidRPr="00FE1917">
        <w:rPr>
          <w:rFonts w:ascii="Arial" w:eastAsia="Times New Roman" w:hAnsi="Arial" w:cs="Arial"/>
          <w:b/>
          <w:bCs/>
          <w:i/>
          <w:iCs/>
          <w:color w:val="2A3846"/>
          <w:sz w:val="24"/>
          <w:szCs w:val="24"/>
          <w:lang w:eastAsia="ru-RU"/>
        </w:rPr>
        <w:t>вы в него верите и в любой момент можете ему помочь</w:t>
      </w: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.</w:t>
      </w:r>
    </w:p>
    <w:p w:rsidR="00FE1917" w:rsidRPr="00FE1917" w:rsidRDefault="00FE1917" w:rsidP="00FE1917">
      <w:pPr>
        <w:numPr>
          <w:ilvl w:val="0"/>
          <w:numId w:val="2"/>
        </w:numPr>
        <w:spacing w:before="45" w:after="0" w:line="420" w:lineRule="atLeast"/>
        <w:ind w:left="16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Не ругайте ребенка за плохие отметки. Очень важно по достоинству оценивать знания. Часто школьная отметка не отражает реальных знаний учащихся.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 xml:space="preserve">Ребенка же почему-то принято за ошибки ругать. Все его ошибки происходят от недостатка знаний и умений или же от непонимания. Если у него не хватает </w:t>
      </w: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lastRenderedPageBreak/>
        <w:t>знаний, необходимо ему их дать. Если он чего-то не понимает, в этом виноваты взрослые, которые не смогли правильно построить процесс обучения ребенка.</w:t>
      </w:r>
    </w:p>
    <w:p w:rsidR="00FE1917" w:rsidRPr="00FE1917" w:rsidRDefault="00FE1917" w:rsidP="00FE1917">
      <w:pPr>
        <w:numPr>
          <w:ilvl w:val="0"/>
          <w:numId w:val="3"/>
        </w:numPr>
        <w:spacing w:before="45" w:after="0" w:line="420" w:lineRule="atLeast"/>
        <w:ind w:left="16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Найдите способ заинтересовать ребенка в учебе, пусть она приносит ему радость.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Мы должны заинтересовать ребенка учебой. Очень полезно беседовать с ним, как с равным, как бы советуясь.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Призывайте ребенка размышлять и рассуждать по поводу домашних заданий и его способностей выполнить эти задания. Тогда у него появляется желание испытать свои возможности, а это значит, он будет выполнять домашнее задание.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b/>
          <w:bCs/>
          <w:i/>
          <w:iCs/>
          <w:color w:val="2A3846"/>
          <w:sz w:val="24"/>
          <w:szCs w:val="24"/>
          <w:lang w:eastAsia="ru-RU"/>
        </w:rPr>
        <w:t>Хвалите ребенка, если он этого заслужил</w:t>
      </w: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. Показывайте ему, что он на многое способен и вы верите в его силы. Это будет вдохновлять его к новым достижениям.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Исключите из своего общения с ребенком оскорбления типа «бестолочь». А то ведь он вам может поверить.</w:t>
      </w:r>
    </w:p>
    <w:p w:rsidR="00FE1917" w:rsidRPr="00FE1917" w:rsidRDefault="00FE1917" w:rsidP="00FE1917">
      <w:pPr>
        <w:numPr>
          <w:ilvl w:val="0"/>
          <w:numId w:val="4"/>
        </w:numPr>
        <w:spacing w:before="45" w:after="0" w:line="420" w:lineRule="atLeast"/>
        <w:ind w:left="16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Необходимо </w:t>
      </w:r>
      <w:r w:rsidRPr="00FE1917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поощрять каждое маленькое и большое достижение</w:t>
      </w: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 вашего отпрыска. Дело в том, что особенно в возрасте 6-10 лет дети ориентированы на реакцию взрослых. Они очень чутко отзываются на похвалу или порицание родителей, учителя, стараются привлечь к себе внимание, почувствовать себя нужными и любимыми (хорошими). Поэтому для пап и мам, бабушек и дедушек это реальный рычаг для поддержания и повышения интереса к школе и обучению.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О вреде длительного просмотра телевизионных передач, игры «в компьютер» знают все от мала до велика. Можно сделать эту неотъемлемую и любимую практически всеми детьми часть нашей жизни способом поощрения за успехи и достижения. Тем более что обязанности школьника требуют много сил, времени и здоровья.</w:t>
      </w:r>
    </w:p>
    <w:p w:rsidR="00FE1917" w:rsidRPr="00FE1917" w:rsidRDefault="00FE1917" w:rsidP="00FE1917">
      <w:pPr>
        <w:numPr>
          <w:ilvl w:val="0"/>
          <w:numId w:val="5"/>
        </w:numPr>
        <w:spacing w:before="45" w:after="0" w:line="420" w:lineRule="atLeast"/>
        <w:ind w:left="16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Чтобы кроме внешних атрибутов школьной жизни (портфель, тетради, учебники и т.п.) появилось внутреннее ощущение перехода в новое качество «ученик», необходимо отношение взрослых к поступлению в школу как к ответственному, серьезному шагу ребенка («ты теперь ученик, большой мальчик, у тебя новые, </w:t>
      </w: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lastRenderedPageBreak/>
        <w:t>серьезные обязанности»). Конечно, ваше дитя будет продолжать играть и в куклы, и в машинки, но нужно </w:t>
      </w:r>
      <w:r w:rsidRPr="00FE1917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давать установку на «взросление»</w:t>
      </w: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. А это не только новые обязанности, но и новые возможности, более сложные поручения и определенная самостоятельность. Контроль необходим (степень его проявления в компетенции каждого родителя), но все же постарайтесь дать возможность вашему первокласснику «подрасти» в своем мироощущении, почувствовать себя старше.</w:t>
      </w:r>
    </w:p>
    <w:p w:rsidR="00FE1917" w:rsidRPr="00FE1917" w:rsidRDefault="00FE1917" w:rsidP="00FE1917">
      <w:pPr>
        <w:numPr>
          <w:ilvl w:val="0"/>
          <w:numId w:val="5"/>
        </w:numPr>
        <w:spacing w:before="45" w:after="0" w:line="420" w:lineRule="atLeast"/>
        <w:ind w:left="16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У каждой личности должно быть свое пространство</w:t>
      </w: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. Если у ребенка нет своей комнаты, нужно организовать рабочее место — письменный стол, где он будет заниматься своим серьезным делом — учиться. Это хорошо и с точки зрения соблюдения правил гигиены — правильная посадка, позволяющая сохранить осанку, необходимое освещение.</w:t>
      </w:r>
    </w:p>
    <w:p w:rsidR="00FE1917" w:rsidRPr="00FE1917" w:rsidRDefault="00FE1917" w:rsidP="00FE1917">
      <w:pPr>
        <w:numPr>
          <w:ilvl w:val="0"/>
          <w:numId w:val="5"/>
        </w:numPr>
        <w:spacing w:before="45" w:after="0" w:line="420" w:lineRule="atLeast"/>
        <w:ind w:left="165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Отдельного внимания заслуживает </w:t>
      </w:r>
      <w:r w:rsidRPr="00FE1917">
        <w:rPr>
          <w:rFonts w:ascii="Arial" w:eastAsia="Times New Roman" w:hAnsi="Arial" w:cs="Arial"/>
          <w:b/>
          <w:bCs/>
          <w:i/>
          <w:iCs/>
          <w:color w:val="303F50"/>
          <w:sz w:val="24"/>
          <w:szCs w:val="24"/>
          <w:lang w:eastAsia="ru-RU"/>
        </w:rPr>
        <w:t>режим дня</w:t>
      </w:r>
      <w:r w:rsidRPr="00FE1917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. Важно правильно распределить время учебы и отдыха, поскольку причиной проблем с учебой, поведением является повышенная утомляемость, невозможность длительной концентрации внимания.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Пожалуйста, дорогие родители, не переусердствуйте в выполнении домашних заданий. Дети в возрасте 6-7 лет должны заниматься не более получаса, далее нужно делать перерыв не менее 15 минут.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b/>
          <w:bCs/>
          <w:i/>
          <w:iCs/>
          <w:color w:val="2A3846"/>
          <w:sz w:val="24"/>
          <w:szCs w:val="24"/>
          <w:lang w:eastAsia="ru-RU"/>
        </w:rPr>
        <w:t>Важно помогать ребенку, ежедневно разбираясь в его проблемах, подбадривать в случае неудачи и хвалить за успехи</w:t>
      </w: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Помните, ребенок — это чистый лист, который нам предстоит заполнить. И от того, как мы будем это делать, зависит образ будущей личности.</w:t>
      </w:r>
    </w:p>
    <w:p w:rsidR="00FE1917" w:rsidRPr="00FE1917" w:rsidRDefault="00FE1917" w:rsidP="00FE1917">
      <w:pPr>
        <w:spacing w:before="195" w:after="195" w:line="420" w:lineRule="atLeast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color w:val="2A3846"/>
          <w:sz w:val="24"/>
          <w:szCs w:val="24"/>
          <w:lang w:eastAsia="ru-RU"/>
        </w:rPr>
        <w:t> </w:t>
      </w:r>
    </w:p>
    <w:p w:rsidR="00FE1917" w:rsidRPr="00FE1917" w:rsidRDefault="00FE1917" w:rsidP="00FE1917">
      <w:pPr>
        <w:spacing w:before="195" w:after="195" w:line="420" w:lineRule="atLeast"/>
        <w:jc w:val="center"/>
        <w:rPr>
          <w:rFonts w:ascii="Arial" w:eastAsia="Times New Roman" w:hAnsi="Arial" w:cs="Arial"/>
          <w:color w:val="2A3846"/>
          <w:sz w:val="24"/>
          <w:szCs w:val="24"/>
          <w:lang w:eastAsia="ru-RU"/>
        </w:rPr>
      </w:pPr>
      <w:r w:rsidRPr="00FE1917">
        <w:rPr>
          <w:rFonts w:ascii="Arial" w:eastAsia="Times New Roman" w:hAnsi="Arial" w:cs="Arial"/>
          <w:b/>
          <w:bCs/>
          <w:i/>
          <w:iCs/>
          <w:color w:val="2A3846"/>
          <w:sz w:val="24"/>
          <w:szCs w:val="24"/>
          <w:lang w:eastAsia="ru-RU"/>
        </w:rPr>
        <w:t>Мы желаем Вам терпения, а Вашим детям – успехов в освоении школьных знаний</w:t>
      </w:r>
      <w:r w:rsidRPr="00FE1917">
        <w:rPr>
          <w:rFonts w:ascii="Arial" w:eastAsia="Times New Roman" w:hAnsi="Arial" w:cs="Arial"/>
          <w:i/>
          <w:iCs/>
          <w:color w:val="2A3846"/>
          <w:sz w:val="24"/>
          <w:szCs w:val="24"/>
          <w:lang w:eastAsia="ru-RU"/>
        </w:rPr>
        <w:t>!</w:t>
      </w:r>
    </w:p>
    <w:p w:rsidR="00D87277" w:rsidRDefault="00D87277"/>
    <w:sectPr w:rsidR="00D8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53C5"/>
    <w:multiLevelType w:val="multilevel"/>
    <w:tmpl w:val="02BEA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2736"/>
    <w:multiLevelType w:val="multilevel"/>
    <w:tmpl w:val="0204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E0BDE"/>
    <w:multiLevelType w:val="multilevel"/>
    <w:tmpl w:val="C76CF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F0FA1"/>
    <w:multiLevelType w:val="multilevel"/>
    <w:tmpl w:val="7474F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14CD1"/>
    <w:multiLevelType w:val="multilevel"/>
    <w:tmpl w:val="4D9A61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3D"/>
    <w:rsid w:val="0091343D"/>
    <w:rsid w:val="00D87277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1895-9541-46B1-B448-825C1640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hereshevo-school.pruzhany.by/wp-content/uploads/2015/06/ris0807201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720</Words>
  <Characters>4104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2021-01-08T08:28:00Z</dcterms:created>
  <dcterms:modified xsi:type="dcterms:W3CDTF">2021-01-08T08:35:00Z</dcterms:modified>
</cp:coreProperties>
</file>