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A" w:rsidRPr="0040423B" w:rsidRDefault="00CC0F02" w:rsidP="00CC0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Разрешение конфликтов между детьми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 xml:space="preserve">Конфликт – особое взаимодействие индивидов, групп, объединений, которое возникает при их несовместимых взглядах, позициях и интересах. </w:t>
      </w:r>
    </w:p>
    <w:p w:rsidR="00CC0F02" w:rsidRPr="0040423B" w:rsidRDefault="00CC0F02" w:rsidP="00B061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Виды конфликтов: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Внутренние конфликты</w:t>
      </w:r>
      <w:r w:rsidRPr="0040423B">
        <w:rPr>
          <w:rFonts w:ascii="Times New Roman" w:hAnsi="Times New Roman" w:cs="Times New Roman"/>
          <w:sz w:val="24"/>
          <w:szCs w:val="24"/>
        </w:rPr>
        <w:t xml:space="preserve"> – это взаимодействие противоположных сторон внутри данного объекта.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Внешние конфликты</w:t>
      </w:r>
      <w:r w:rsidRPr="0040423B">
        <w:rPr>
          <w:rFonts w:ascii="Times New Roman" w:hAnsi="Times New Roman" w:cs="Times New Roman"/>
          <w:sz w:val="24"/>
          <w:szCs w:val="24"/>
        </w:rPr>
        <w:t xml:space="preserve"> – это взаимодействие противоположностей, относящихся к разным объектам.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Антагонистические конфликты</w:t>
      </w:r>
      <w:r w:rsidRPr="0040423B">
        <w:rPr>
          <w:rFonts w:ascii="Times New Roman" w:hAnsi="Times New Roman" w:cs="Times New Roman"/>
          <w:sz w:val="24"/>
          <w:szCs w:val="24"/>
        </w:rPr>
        <w:t xml:space="preserve"> – это взаимодействие между непримиримо враждебными социальными группами и силами.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Главная задача взрослых – помочь детям увидеть в каждом человеке, имеющего свои желания и переживания, вместе найти выход из сложной ситуации, предлагая им варианты решения конфликта.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Рекомендации, которых должен придерживаться педагог, наблюдающий ситуацию ссоры между детьми.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Правило 1</w:t>
      </w:r>
      <w:r w:rsidRPr="0040423B">
        <w:rPr>
          <w:rFonts w:ascii="Times New Roman" w:hAnsi="Times New Roman" w:cs="Times New Roman"/>
          <w:sz w:val="24"/>
          <w:szCs w:val="24"/>
        </w:rPr>
        <w:t>. Не всегда следует вмешиваться в ссоры между детьми. Ведь как в любой другой деятельности, можно научиться решать конфликты только путем участия в них.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40423B">
        <w:rPr>
          <w:rFonts w:ascii="Times New Roman" w:hAnsi="Times New Roman" w:cs="Times New Roman"/>
          <w:sz w:val="24"/>
          <w:szCs w:val="24"/>
        </w:rPr>
        <w:t xml:space="preserve"> Вмешиваясь в детский конфликт, никогда не занимайте сразу позицию одного из ребят, даже если вам кажется очевидным, кто здесь прав, а кто виноват.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</w:t>
      </w:r>
    </w:p>
    <w:p w:rsidR="00CC0F02" w:rsidRPr="0040423B" w:rsidRDefault="00CC0F0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40423B">
        <w:rPr>
          <w:rFonts w:ascii="Times New Roman" w:hAnsi="Times New Roman" w:cs="Times New Roman"/>
          <w:sz w:val="24"/>
          <w:szCs w:val="24"/>
        </w:rPr>
        <w:t xml:space="preserve"> Разбирая конкретную ситуацию ссоры, не стремитесь выступать верховным судьей, определяя правых и виноватых и выбирая</w:t>
      </w:r>
      <w:r w:rsidR="00FD4A60" w:rsidRPr="0040423B">
        <w:rPr>
          <w:rFonts w:ascii="Times New Roman" w:hAnsi="Times New Roman" w:cs="Times New Roman"/>
          <w:sz w:val="24"/>
          <w:szCs w:val="24"/>
        </w:rPr>
        <w:t xml:space="preserve"> меру наказания. Лучше не делать из личных конфликтов аналог юридического разбирательства. Попробуйте приучить детей к мысли, что, кто бы ни начал ссору, ответственность за дальнейшее развитие событий несут всегда двое. Делайте акцент не на «кто виноват?», а на «что делать?». Направить в это русло внимание поссорившихся и жаждущих отмщения ребят часто помогает чувство юмора.</w:t>
      </w:r>
    </w:p>
    <w:p w:rsidR="00FD4A60" w:rsidRPr="0040423B" w:rsidRDefault="00FD4A60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lastRenderedPageBreak/>
        <w:t>Правило 4.</w:t>
      </w:r>
      <w:r w:rsidRPr="0040423B">
        <w:rPr>
          <w:rFonts w:ascii="Times New Roman" w:hAnsi="Times New Roman" w:cs="Times New Roman"/>
          <w:sz w:val="24"/>
          <w:szCs w:val="24"/>
        </w:rPr>
        <w:t xml:space="preserve"> Помогая детям выйти из конфликта и освободиться от накопившейся обиды и злости, следите за тем, чтобы они не переходили на личности. 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FD4A60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Стратегия поведения в конфликте: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1: Привлечь к себе внимание конфликтующих сторон (голосом, интонацией).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2: Сохранять собственное эмоциональное равновесие в вопросах решения детских конфликтов.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 xml:space="preserve">Шаг № 3: Прояснить конфликтную ситуацию, реальные проблемы и интересы обеих сторон. 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4: Оценить обстоятельства, мотивы детей, с помощью наводящих вопросов выяснить причину конфликта (что привело к конфликту).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5: Работать с чувствами детей (техника активного слушания).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Техника активного слушания: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обязательно повернитесь к ребенку лицом;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если ребенок расстроен, не задавайте ему сразу вопросы;</w:t>
      </w:r>
    </w:p>
    <w:p w:rsidR="00495F22" w:rsidRPr="0040423B" w:rsidRDefault="00495F2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стройте ваши фразы в утвердительной форме, а не в форме вопроса, например, «</w:t>
      </w:r>
      <w:r w:rsidR="00F2651C" w:rsidRPr="0040423B">
        <w:rPr>
          <w:rFonts w:ascii="Times New Roman" w:hAnsi="Times New Roman" w:cs="Times New Roman"/>
          <w:sz w:val="24"/>
          <w:szCs w:val="24"/>
        </w:rPr>
        <w:t>что-то случилось…», «он тебя толкнул и тебе очень больно…», «ты на него обиделся и не хочешь с ним дружить…»;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после утвердительного высказывания – держите паузу;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обязательно выслушайте обе стороны участников конфликта;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- 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6: Совместно с детьми сформулировать возможные пути решения, приемлемые для всех заинтересованных сторон (техника позитивных сообщений).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3B">
        <w:rPr>
          <w:rFonts w:ascii="Times New Roman" w:hAnsi="Times New Roman" w:cs="Times New Roman"/>
          <w:sz w:val="24"/>
          <w:szCs w:val="24"/>
        </w:rPr>
        <w:t>1)Кто</w:t>
      </w:r>
      <w:proofErr w:type="gramEnd"/>
      <w:r w:rsidRPr="0040423B">
        <w:rPr>
          <w:rFonts w:ascii="Times New Roman" w:hAnsi="Times New Roman" w:cs="Times New Roman"/>
          <w:sz w:val="24"/>
          <w:szCs w:val="24"/>
        </w:rPr>
        <w:t xml:space="preserve"> хочет рассказать, что произошло? (или обращение к конкретному ребенку).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3B">
        <w:rPr>
          <w:rFonts w:ascii="Times New Roman" w:hAnsi="Times New Roman" w:cs="Times New Roman"/>
          <w:sz w:val="24"/>
          <w:szCs w:val="24"/>
        </w:rPr>
        <w:t>2)Когда</w:t>
      </w:r>
      <w:proofErr w:type="gramEnd"/>
      <w:r w:rsidRPr="0040423B">
        <w:rPr>
          <w:rFonts w:ascii="Times New Roman" w:hAnsi="Times New Roman" w:cs="Times New Roman"/>
          <w:sz w:val="24"/>
          <w:szCs w:val="24"/>
        </w:rPr>
        <w:t xml:space="preserve"> ты … (описание возможного результата).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3B">
        <w:rPr>
          <w:rFonts w:ascii="Times New Roman" w:hAnsi="Times New Roman" w:cs="Times New Roman"/>
          <w:sz w:val="24"/>
          <w:szCs w:val="24"/>
        </w:rPr>
        <w:lastRenderedPageBreak/>
        <w:t>3)Лучше</w:t>
      </w:r>
      <w:proofErr w:type="gramEnd"/>
      <w:r w:rsidRPr="0040423B">
        <w:rPr>
          <w:rFonts w:ascii="Times New Roman" w:hAnsi="Times New Roman" w:cs="Times New Roman"/>
          <w:sz w:val="24"/>
          <w:szCs w:val="24"/>
        </w:rPr>
        <w:t xml:space="preserve"> … (предложение альтернативного варианта поведения каждого из участников конфликта).</w:t>
      </w:r>
    </w:p>
    <w:p w:rsidR="00F2651C" w:rsidRPr="0040423B" w:rsidRDefault="00F2651C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23B">
        <w:rPr>
          <w:rFonts w:ascii="Times New Roman" w:hAnsi="Times New Roman" w:cs="Times New Roman"/>
          <w:sz w:val="24"/>
          <w:szCs w:val="24"/>
        </w:rPr>
        <w:t>4)Положительная</w:t>
      </w:r>
      <w:proofErr w:type="gramEnd"/>
      <w:r w:rsidRPr="0040423B">
        <w:rPr>
          <w:rFonts w:ascii="Times New Roman" w:hAnsi="Times New Roman" w:cs="Times New Roman"/>
          <w:sz w:val="24"/>
          <w:szCs w:val="24"/>
        </w:rPr>
        <w:t xml:space="preserve"> оценка результата игры для участников (публичная или индивидуальная, сообразно ситуации).</w:t>
      </w:r>
    </w:p>
    <w:p w:rsidR="00C71FB0" w:rsidRPr="0040423B" w:rsidRDefault="00C71FB0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7: Объединить конфликтующие стороны в совместную игровую деятельность.</w:t>
      </w:r>
    </w:p>
    <w:p w:rsidR="002D15E5" w:rsidRPr="0040423B" w:rsidRDefault="002D15E5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Шаг № 8: Помочь детям выполнить решение, если нужно – осуществить проверку.</w:t>
      </w:r>
    </w:p>
    <w:p w:rsidR="002D15E5" w:rsidRPr="0040423B" w:rsidRDefault="002D15E5" w:rsidP="00CC0F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3B">
        <w:rPr>
          <w:rFonts w:ascii="Times New Roman" w:hAnsi="Times New Roman" w:cs="Times New Roman"/>
          <w:b/>
          <w:sz w:val="24"/>
          <w:szCs w:val="24"/>
        </w:rPr>
        <w:t>Основные подходы в разрешении конфликтов</w:t>
      </w:r>
    </w:p>
    <w:p w:rsidR="002D15E5" w:rsidRPr="0040423B" w:rsidRDefault="00005E12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Становясь посредником в разрешении детских конфликтов, педагог должен</w:t>
      </w:r>
      <w:r w:rsidR="00784CB0" w:rsidRPr="0040423B">
        <w:rPr>
          <w:rFonts w:ascii="Times New Roman" w:hAnsi="Times New Roman" w:cs="Times New Roman"/>
          <w:sz w:val="24"/>
          <w:szCs w:val="24"/>
        </w:rPr>
        <w:t xml:space="preserve"> учитывать их характерные особенности:</w:t>
      </w:r>
    </w:p>
    <w:p w:rsidR="00784CB0" w:rsidRPr="0040423B" w:rsidRDefault="00784CB0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1.При разрешении конфликтной ситуации педагог несет</w:t>
      </w:r>
      <w:r w:rsidR="00900F16" w:rsidRPr="0040423B">
        <w:rPr>
          <w:rFonts w:ascii="Times New Roman" w:hAnsi="Times New Roman" w:cs="Times New Roman"/>
          <w:sz w:val="24"/>
          <w:szCs w:val="24"/>
        </w:rPr>
        <w:t xml:space="preserve"> профессиональную ответственность за правильное разрешение ситуации конфликта.</w:t>
      </w:r>
    </w:p>
    <w:p w:rsidR="00900F16" w:rsidRPr="0040423B" w:rsidRDefault="00900F16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2.Взрослые и дети имеют различный социальный статус (чем и определяется их разное поведение в конфликте и при его разрешении).</w:t>
      </w:r>
    </w:p>
    <w:p w:rsidR="00900F16" w:rsidRPr="0040423B" w:rsidRDefault="00900F16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3.Разница в возрасте и жизненном опыте разводит позиции взрослого и ребенка, порождает разную степень ответственности за ошибки.</w:t>
      </w:r>
    </w:p>
    <w:p w:rsidR="00900F16" w:rsidRPr="0040423B" w:rsidRDefault="00900F16" w:rsidP="00CC0F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23B">
        <w:rPr>
          <w:rFonts w:ascii="Times New Roman" w:hAnsi="Times New Roman" w:cs="Times New Roman"/>
          <w:sz w:val="24"/>
          <w:szCs w:val="24"/>
        </w:rPr>
        <w:t>4.Различное понимание событий и их причин участниками, конфликт глазами педагога и детей видится по-разному.</w:t>
      </w:r>
    </w:p>
    <w:p w:rsidR="00B06128" w:rsidRPr="0040423B" w:rsidRDefault="00B06128" w:rsidP="00CC0F02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423B">
        <w:rPr>
          <w:rFonts w:ascii="Times New Roman" w:hAnsi="Times New Roman" w:cs="Times New Roman"/>
          <w:sz w:val="25"/>
          <w:szCs w:val="25"/>
        </w:rPr>
        <w:t>5.Профессиональная позиция педагога – взять на себя инициативу разрешения конфликта и на первое место поставить интересы формирующейся личности.</w:t>
      </w:r>
    </w:p>
    <w:p w:rsidR="00CC0F02" w:rsidRDefault="0040423B" w:rsidP="00CC0F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40423B" w:rsidRDefault="00AC5A7F" w:rsidP="00AC5A7F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6D288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F0F8D1" wp14:editId="0D863B60">
            <wp:extent cx="2466975" cy="1695450"/>
            <wp:effectExtent l="0" t="0" r="9525" b="0"/>
            <wp:docPr id="2" name="Рисунок 2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3B" w:rsidRDefault="0040423B" w:rsidP="00AC5A7F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ГУО «Буда-Кошелевский государственный социально-педагогический центр»</w:t>
      </w:r>
    </w:p>
    <w:p w:rsidR="0040423B" w:rsidRDefault="0040423B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423B" w:rsidRDefault="0040423B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0423B" w:rsidRDefault="0040423B" w:rsidP="006D28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423B" w:rsidRPr="0040423B" w:rsidRDefault="0040423B" w:rsidP="006D2886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0423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Разрешение конфликтов между детьми</w:t>
      </w:r>
      <w:r w:rsidRPr="0040423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:rsidR="0040423B" w:rsidRPr="0040423B" w:rsidRDefault="0040423B" w:rsidP="0040423B">
      <w:pPr>
        <w:spacing w:after="0" w:line="240" w:lineRule="auto"/>
        <w:ind w:right="-724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D2886" w:rsidRDefault="006D2886" w:rsidP="006D2886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40423B" w:rsidRPr="0040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педагогов</w:t>
      </w:r>
    </w:p>
    <w:p w:rsidR="006D2886" w:rsidRDefault="006D2886" w:rsidP="006D2886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86" w:rsidRDefault="006D2886" w:rsidP="006D2886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86" w:rsidRDefault="006D2886" w:rsidP="006D2886">
      <w:pPr>
        <w:spacing w:after="0" w:line="240" w:lineRule="auto"/>
        <w:ind w:left="1418"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152650"/>
            <wp:effectExtent l="0" t="0" r="0" b="0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86" w:rsidRDefault="006D2886" w:rsidP="006D2886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886" w:rsidRPr="0040423B" w:rsidRDefault="006D2886" w:rsidP="006D2886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3B" w:rsidRDefault="0040423B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886" w:rsidRDefault="006D2886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886" w:rsidRDefault="006D2886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886" w:rsidRDefault="006D2886" w:rsidP="006D28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2886" w:rsidRDefault="006D2886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886" w:rsidRDefault="006D2886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2886" w:rsidRPr="006D2886" w:rsidRDefault="00AC5A7F" w:rsidP="00AC5A7F">
      <w:pPr>
        <w:spacing w:after="0" w:line="240" w:lineRule="auto"/>
        <w:ind w:right="-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D2886" w:rsidRPr="006D28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Буда-Кошелево, 2020</w:t>
      </w:r>
    </w:p>
    <w:p w:rsidR="0040423B" w:rsidRPr="00B06128" w:rsidRDefault="0040423B" w:rsidP="004042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0423B" w:rsidRPr="00B06128" w:rsidSect="0040423B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A"/>
    <w:rsid w:val="00005E12"/>
    <w:rsid w:val="002D15E5"/>
    <w:rsid w:val="0040423B"/>
    <w:rsid w:val="0048432A"/>
    <w:rsid w:val="00495F22"/>
    <w:rsid w:val="00501C7A"/>
    <w:rsid w:val="006D2886"/>
    <w:rsid w:val="00784CB0"/>
    <w:rsid w:val="00900F16"/>
    <w:rsid w:val="00AC5A7F"/>
    <w:rsid w:val="00B06128"/>
    <w:rsid w:val="00C71FB0"/>
    <w:rsid w:val="00CC0F02"/>
    <w:rsid w:val="00F2651C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26A0D-F98E-425C-A457-BEE7007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2020-04-08T11:39:00Z</dcterms:created>
  <dcterms:modified xsi:type="dcterms:W3CDTF">2020-04-08T13:49:00Z</dcterms:modified>
</cp:coreProperties>
</file>