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91" w:rsidRPr="00FB1691" w:rsidRDefault="00FB1691" w:rsidP="00FB1691"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FB1691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ПАМЯТКА  ПО ПРОФИЛАКТИКЕ СИНДРОМА ЭМОЦИОНАЛЬНОГО ВЫГОРАНИЯ. </w:t>
      </w:r>
    </w:p>
    <w:p w:rsidR="00FB1691" w:rsidRPr="00FB1691" w:rsidRDefault="00FB1691" w:rsidP="00290DEF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91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B16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1. «Выгорание» усиливается всякий раз, когда границы между работой и домом начинают стираться и работа занимает большую часть жизни. Необходимо иметь свободные вечера и выходные (не брать работу на дом)</w:t>
      </w:r>
      <w:proofErr w:type="gramStart"/>
      <w:r w:rsidRPr="00FB1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B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егулярный отдых, баланс работа-досуг.</w:t>
      </w:r>
      <w:r w:rsidRPr="00FB1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0DEF" w:rsidRDefault="00FB1691" w:rsidP="00290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2.</w:t>
      </w:r>
      <w:r w:rsidRPr="00FB16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Регулярные физические упражнения (как минимум 3 раза в неделю по 30 минут)</w:t>
      </w: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Учителю необходимо объяснить необходимость физических упражнений как пути выхода энергии, накапливающейся в результате стресса. Нужно искать такие виды активности, которые будут нравиться учителю (прогулки, бег, танцы, велосипед, работа в саду, на дачном участке и т.д.), иначе они будут восприниматься как рутинные и избегаться.</w:t>
      </w:r>
    </w:p>
    <w:p w:rsidR="00290DEF" w:rsidRDefault="00FB1691" w:rsidP="00290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>3.</w:t>
      </w:r>
      <w:r w:rsidRPr="00FB16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Полноценный сон как важнейший фактор, редуцирующий стресс</w:t>
      </w: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У учителей надо выяснить,  сколько они обычно спят и сколько им нужно, чтобы просыпаться отдохнувшими (в среднем 7-8 часов). Если имеется недостаточная продолжительность сна, можно порекомендовать ложиться на 30-60 минут раньше и контролировать результат через несколько дней. Сон считается хорошим, когда люди просыпаются отдохнувшими, чувствуют себя энергичными днем и легко пробуждаются утром, когда звонит будильник.</w:t>
      </w:r>
    </w:p>
    <w:p w:rsidR="00290DEF" w:rsidRDefault="00290DEF" w:rsidP="00290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90DEF" w:rsidRDefault="00FB1691" w:rsidP="00290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4.</w:t>
      </w:r>
      <w:r w:rsidRPr="00FB16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Необходимо создание, поддержание «здорового рабочего окружения»</w:t>
      </w: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когда осуществляется планирование очередности, срочности выполнения дел, управление своим временем и др. Организация своей работы: частые, короткие перерывы в работе (например, по 5 минут каждый час), которые более эффективны, чем редкие и длительные. На работу лучше приготовить легкий завтрак, чем голодать весь день и переедать по вечерам. Несколько глубоких вдохов с медленным выдохом могут противодействовать немедленной стрессовой реакции или панической атаке. Желательно сократить потребление кофеина (кофе, чай, шоколад, кола), так как кофеин является стимулятором, способствующим развитию стрессовой реакции.</w:t>
      </w:r>
    </w:p>
    <w:p w:rsidR="00290DEF" w:rsidRDefault="00FB1691" w:rsidP="00290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>5.</w:t>
      </w:r>
      <w:r w:rsidRPr="00FB16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FB16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Необходимости делегировать ответственность </w:t>
      </w: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(разделять ответственность за</w:t>
      </w:r>
      <w:proofErr w:type="gramEnd"/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результат деятельности с коллегами, учениками). Выработка умения говорить «нет». Те люди, которые придерживаются позиции «чтобы что-то было сделано хорошо, надо это делать самому», напрямую идут к «выгоранию».</w:t>
      </w:r>
    </w:p>
    <w:p w:rsidR="00290DEF" w:rsidRDefault="00FB1691" w:rsidP="00290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>6. </w:t>
      </w:r>
      <w:r w:rsidRPr="00FB16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Наличие хобби (спорт, культура, природа)</w:t>
      </w: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интересов вне работы позволяет снять напряжение, возникающее на работе. Желательно, чтобы хобби давало возможность расслабиться, отдохнуть (например, живопись, а не автогонки).</w:t>
      </w:r>
    </w:p>
    <w:p w:rsidR="00FB1691" w:rsidRPr="00FB1691" w:rsidRDefault="00FB1691" w:rsidP="0029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br/>
        <w:t>7.</w:t>
      </w:r>
      <w:r w:rsidRPr="00FB16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Активная профессиональная позиция</w:t>
      </w:r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принятие ответственности на себя за свою работу, свой профессиональный результат, за свои решения, действия, изменение поведения. Действия по изменению </w:t>
      </w:r>
      <w:proofErr w:type="spellStart"/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стрессогенной</w:t>
      </w:r>
      <w:proofErr w:type="spellEnd"/>
      <w:r w:rsidRPr="00FB169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ситуации.</w:t>
      </w:r>
    </w:p>
    <w:p w:rsidR="00FB1691" w:rsidRPr="00FB1691" w:rsidRDefault="00FB1691" w:rsidP="00FB1691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FB1691">
        <w:rPr>
          <w:rFonts w:ascii="Arial" w:eastAsia="Times New Roman" w:hAnsi="Arial" w:cs="Arial"/>
          <w:b/>
          <w:bCs/>
          <w:color w:val="111111"/>
          <w:kern w:val="36"/>
          <w:sz w:val="27"/>
          <w:lang w:eastAsia="ru-RU"/>
        </w:rPr>
        <w:t>Практические рекомендации педагогам по взаимодействию с </w:t>
      </w:r>
      <w:proofErr w:type="spellStart"/>
      <w:r w:rsidRPr="00FB1691">
        <w:rPr>
          <w:rFonts w:ascii="Arial" w:eastAsia="Times New Roman" w:hAnsi="Arial" w:cs="Arial"/>
          <w:b/>
          <w:bCs/>
          <w:color w:val="111111"/>
          <w:kern w:val="36"/>
          <w:sz w:val="27"/>
          <w:lang w:eastAsia="ru-RU"/>
        </w:rPr>
        <w:t>гиперактивным</w:t>
      </w:r>
      <w:proofErr w:type="spellEnd"/>
      <w:r w:rsidRPr="00FB1691">
        <w:rPr>
          <w:rFonts w:ascii="Arial" w:eastAsia="Times New Roman" w:hAnsi="Arial" w:cs="Arial"/>
          <w:b/>
          <w:bCs/>
          <w:color w:val="111111"/>
          <w:kern w:val="36"/>
          <w:sz w:val="27"/>
          <w:lang w:eastAsia="ru-RU"/>
        </w:rPr>
        <w:t xml:space="preserve"> ребёнком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1. Изменение окружения</w:t>
      </w: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изучите нейропсихологические особенности детей с синдромом дефицита внимания и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гиперактивности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работу с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гиперактивным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ребёнком стройте индивидуально.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Гиперактивный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ребёнок всегда должен находиться перед глазами учителя, в центре класса, прямо у доски.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- оптимальное место в классе для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гиперактивного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ребёнка – первая парта напротив стола учителя или в среднем ряду;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измените режим урока с включением физкультминуток;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-разрешайте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гиперактивному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ребёнку через каждые 20 минут вставать и ходить в коне класса;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  предоставьте ребёнку возможность быстро обращаться к вам за помощью в случае затруднения;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направляйте энергию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гиперактивных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детей в полезное русло: вымыть доску, раздать тетради и т.д.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2</w:t>
      </w: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  <w:r w:rsidRPr="00FB1691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Создание положительной мотивации на успех: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-введите знаковую систему оценивания;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-чаще хвалите ребёнка;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Расписание уроков должно быть постоянным;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избегайте завышенных или заниженных требований к ученику с СДВГ;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вводите проблемное обучение;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используйте на уроке элементы игры и соревнования;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давайте задания в соответствии со способностями ребёнка;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большие задания разбивайте на последовательные части, контролируя каждого из них;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- создайте ситуации, в которых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гиперактивный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ребёнок может показать свои смольные качества и стать экспертом в классе по некоторым областям знаний;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научите ребёнка компенсировать нарушенные функции за счет </w:t>
      </w:r>
      <w:proofErr w:type="gram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сохранных</w:t>
      </w:r>
      <w:proofErr w:type="gram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-игнорируйте негативные поступки и поощряйте позитивные;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стройте процесс обучения на положительных эмоциях;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помните, что с ребёнком необходимо договариваться, а не стараться сломать его!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3. Коррекция негативных форм поведения: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способствуйте снятию агрессии;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обучайте необходимым социальным нормам и навыкам общения;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регулируйте его взаимоотношения с одноклассниками.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4. Регулирование ожиданий: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объясняйте родителям и окружающим, что положительные изменения наступят, не так быстро, как хотелось бы;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объясняйте родителям, что улучшение состояние ребёнка зависит не только от специального лечения и коррекции, но и от спокойного и последовательного отношения.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Помните, что прикосновение является сильным стимулятором для формирования поведения и развития навыков обучения. Прикосновение помогает поставить якорь на положительном опыте. Педагог начальной школы в Канаде провел эксперимент с прикосновением в своем классе, который подтверждает сказанное. Учителя сосредоточились на троих детях, которые нарушили дисциплину в классе и не сдавали своих тетрадей с домашними работами. Пять раз в день учитель как бы случайно встречал этих учащихся и поощрительно касался их плеча, говоря в доброжелательной манере: «Я одобряю тебя», Когда они нарушали правила поведения, учителя игнорировали это, словно не замечая. Во всех случаях на протяжени</w:t>
      </w:r>
      <w:proofErr w:type="gram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</w:t>
      </w:r>
      <w:proofErr w:type="gram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первых двух недель все учащиеся стали хорошо вести себя и сдавать тетради с домашними работами.</w:t>
      </w:r>
    </w:p>
    <w:p w:rsidR="00FB1691" w:rsidRPr="00FB1691" w:rsidRDefault="00FB1691" w:rsidP="00290D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Помните, что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гиперактивность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это не поведенческая проблема, не результат плохого воспитания, а медицинский и нейропсихологический   диагноз, который может быть поставлен только по результатам специальной диагностики. Проблему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гиперактивности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невозможно  решить волевыми усилиями, авторитарными указаниями и убеждениями.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Гиперактивный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ребёнок имеет нейрофизиологические проблемы, справится с которыми, самостоятельно не может. Дисциплинарные меры воздействия  в виде постоянных наказаний, замечаний, окриков, нотаций не приведут  к улучшению поведения ребёнка, а, скорее, наоборот </w:t>
      </w: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ухудшат его. Эффективные результаты коррекции синдрома дефицита внимания и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гиперактивности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достигаются при оптимальном сочетании медикаментозных и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немедикаментозных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методов, к которым относятся психологические и нейропсихологические коррекционные программы.</w:t>
      </w:r>
    </w:p>
    <w:p w:rsidR="00FB1691" w:rsidRPr="00FB1691" w:rsidRDefault="00FB1691" w:rsidP="00FB1691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FB1691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Рекомендации педагогам по взаимодействию с подростками:</w:t>
      </w:r>
    </w:p>
    <w:p w:rsidR="00FB1691" w:rsidRPr="00FB1691" w:rsidRDefault="00FB1691" w:rsidP="00FB1691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FB169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Конфликты во время урока.</w:t>
      </w:r>
    </w:p>
    <w:p w:rsidR="00290DEF" w:rsidRDefault="00FB1691" w:rsidP="00FB16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1. Ваши нервы, спокойствие и здоровье в ваших руках, поэтому берегите их и не тратьте на бесполезные сиюминутные споры и выяснения отношений с учениками, возникающие в течение урока – это обычно приводит лишь к затяжному конфликту и срыву урока. Лучше отложите их на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послеурочное</w:t>
      </w:r>
      <w:proofErr w:type="spell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время, когда можно будет выяснить причину поведения и спокойно обсудить ситуацию. Если вы чувствуете, что не справитесь в одиночку, то обратитесь за </w:t>
      </w:r>
      <w:proofErr w:type="gram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помощью</w:t>
      </w:r>
      <w:proofErr w:type="gram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либо к психологу, либо к человеку, которого данный ученик больше всех уважает.</w:t>
      </w:r>
    </w:p>
    <w:p w:rsidR="00290DEF" w:rsidRDefault="00FB1691" w:rsidP="00FB16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2. При обсуждении желательно не указывать на совершенные подростком проступки и ошибки, не требовать их мгновенного исправления и не добиваться от него признания вины, а лучше возьмите инициативу на себя, объясните, как лучше следовало поступить в такой ситуации и почему (дайте действительно выгодную для подростка модель поведения). Предоставьте ему возможную модель поведения и дайте время обдумать. Вернитесь к этому разговору через время, еще раз </w:t>
      </w:r>
      <w:proofErr w:type="gram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обсудите</w:t>
      </w:r>
      <w:proofErr w:type="gram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выслушайте его мнение. Важно, чтобы подросток сам принял решение о том, как поступить в следующий раз при возникновении такой ситуации.</w:t>
      </w: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3. Если ситуации возникла повторно, и подросток повел себя на основании принятой им новой адекватной модели поведения, то обязательно похвалите его, и еще раз покажите все плюсы такого поведения, и хвалите каждый раз, пока он не примет эту модель как единственно возможную в данной ситуации. Если ситуация повторилась, а подросток продолжает действовать неадекватно, то не следует сразу же напоминать ему о том, что он нарушил слово, особенно в присутствии окружающих, а повторить обсуждение ситуации и причин мешающих поступить по-новому. Логическое обоснование выгоды желаемого поведения – самое сильное убеждение для подростка.</w:t>
      </w:r>
    </w:p>
    <w:p w:rsidR="00FB1691" w:rsidRPr="00FB1691" w:rsidRDefault="00FB1691" w:rsidP="00FB16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долгий процесс, требующий много терпения и сил, а самое главное желание действительно помочь ребенку измениться, а не только избавиться от факторов, мешающих проведению урока и сохранению дисциплины.</w:t>
      </w:r>
    </w:p>
    <w:p w:rsidR="00FB1691" w:rsidRPr="00FB1691" w:rsidRDefault="00FB1691" w:rsidP="00FB1691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FB169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Агрессивность.</w:t>
      </w:r>
    </w:p>
    <w:p w:rsidR="00290DEF" w:rsidRDefault="00FB1691" w:rsidP="00FB16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4. Проявления агрессивности обычно бывают двух типов: </w:t>
      </w:r>
      <w:r w:rsidRPr="00FB1691">
        <w:rPr>
          <w:rFonts w:ascii="Arial" w:eastAsia="Times New Roman" w:hAnsi="Arial" w:cs="Arial"/>
          <w:i/>
          <w:iCs/>
          <w:color w:val="111111"/>
          <w:sz w:val="18"/>
          <w:lang w:eastAsia="ru-RU"/>
        </w:rPr>
        <w:t>физическая </w:t>
      </w: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– драка, насилие и </w:t>
      </w:r>
      <w:proofErr w:type="spell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</w:t>
      </w:r>
      <w:proofErr w:type="gram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.д</w:t>
      </w:r>
      <w:proofErr w:type="spellEnd"/>
      <w:proofErr w:type="gram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 </w:t>
      </w:r>
      <w:r w:rsidRPr="00FB1691">
        <w:rPr>
          <w:rFonts w:ascii="Arial" w:eastAsia="Times New Roman" w:hAnsi="Arial" w:cs="Arial"/>
          <w:i/>
          <w:iCs/>
          <w:color w:val="111111"/>
          <w:sz w:val="18"/>
          <w:lang w:eastAsia="ru-RU"/>
        </w:rPr>
        <w:t>вербальная</w:t>
      </w: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нецензурные выражения, крик, угрозы. Оба этих типа агрессивности у подростков – это следствие плохого самоконтроля, неуравновешенности нервной системы и постоянного внутреннего конфликта: могу и должен, надо и хочу – носят часто защитный характер. Подросток в душе очень боится, что его не любят, что его не принимают таким, какой он есть, хотя на деле обычно показывает, что ему абсолютно все равно, что о нем думают другие. Поэтому при общении с такими подростками желательно не «переходить на личности», т.е. замечания, указания на неправильное поведение должно носить безличный характер. К любым вопросам и проблемам подростка желательно проявлять больше действительно искреннего понимания и принятия. Чем больше его понимать и поощрять, тем более спокойными будут его реакции. Запугивание же подростка, угрозы, обвинения, пусть даже в мягкой форме на допустимом уровне, приведут лишь к усилению защитной агрессии у такого подростка.</w:t>
      </w:r>
    </w:p>
    <w:p w:rsidR="00FB1691" w:rsidRPr="00FB1691" w:rsidRDefault="00FB1691" w:rsidP="00FB16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Опять Ваше бесконечное терпение и поощрение хотя бы того немного положительного, что проявляется таким ребенком, позволят в итоге снизить уровень агрессивности.</w:t>
      </w:r>
    </w:p>
    <w:p w:rsidR="00FB1691" w:rsidRPr="00FB1691" w:rsidRDefault="00FB1691" w:rsidP="00FB1691">
      <w:pPr>
        <w:shd w:val="clear" w:color="auto" w:fill="FFFFFF"/>
        <w:spacing w:before="225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FB169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Учебный процесс.</w:t>
      </w:r>
    </w:p>
    <w:p w:rsidR="00FB1691" w:rsidRPr="00FB1691" w:rsidRDefault="00FB1691" w:rsidP="00FB16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5. В случаях неправильного ответа на заданный вопрос, не сравнивать с успешными ответами сверстников, лучше обратить внимание на возможность исправления ошибки или плохой оценки. В случаях же любого правильного или близкого к </w:t>
      </w:r>
      <w:proofErr w:type="gramStart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правильному</w:t>
      </w:r>
      <w:proofErr w:type="gramEnd"/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ответа поощрять такого подростка вниманием и похвалой при всем классе. Важно дать понять «трудному» подростку, что он не хуже других, что он имеет право на ошибку.</w:t>
      </w: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6. Как правило, у таких детей, существуют некоторые объективные причины для низкой успеваемости: слабые интеллектуальные способности, низкая осознанность собственных действий, отсутствие мотивации достижения. Поэтому не надо ждать от него сразу и много успехов после первой похвалы и признания его заслуг, а стоит дарить ему успешные ситуации и поддерживать его до тех пор, пока в нем не появится уверенность в собственных силах и способностях. Только тогда у него действительно может появиться интерес и желание учиться.</w:t>
      </w:r>
    </w:p>
    <w:p w:rsidR="00FB1691" w:rsidRPr="00FB1691" w:rsidRDefault="00FB1691" w:rsidP="00FB1691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FB1691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Общие советы:</w:t>
      </w:r>
    </w:p>
    <w:p w:rsidR="00290DEF" w:rsidRDefault="00FB1691" w:rsidP="00FB16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br/>
        <w:t>7. 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8. Не требуйте от ребенка того, что не в состоянии выполнить даже вы сами: быть всегда сдержанным, говорить только правду, никогда не делать ошибок и т.д. Каждый раз, выдвигая требование к ребенку, задумывайтесь о том, выполнимо ли оно.</w:t>
      </w:r>
    </w:p>
    <w:p w:rsidR="00FB1691" w:rsidRPr="00FB1691" w:rsidRDefault="00FB1691" w:rsidP="00FB16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9. Личный пример или иллюстрация из личного жизненного опыта всегда действует лучше, чем любое нравоучение.</w:t>
      </w:r>
      <w:r w:rsidRPr="00FB169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10. 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</w:p>
    <w:p w:rsidR="00C70F22" w:rsidRDefault="00290DEF"/>
    <w:sectPr w:rsidR="00C70F22" w:rsidSect="0041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91"/>
    <w:rsid w:val="002673FC"/>
    <w:rsid w:val="00290DEF"/>
    <w:rsid w:val="00410CBE"/>
    <w:rsid w:val="00AE58A9"/>
    <w:rsid w:val="00B2427F"/>
    <w:rsid w:val="00FB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BE"/>
  </w:style>
  <w:style w:type="paragraph" w:styleId="1">
    <w:name w:val="heading 1"/>
    <w:basedOn w:val="a"/>
    <w:link w:val="10"/>
    <w:uiPriority w:val="9"/>
    <w:qFormat/>
    <w:rsid w:val="00FB1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1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691"/>
    <w:rPr>
      <w:b/>
      <w:bCs/>
    </w:rPr>
  </w:style>
  <w:style w:type="character" w:styleId="a5">
    <w:name w:val="Emphasis"/>
    <w:basedOn w:val="a0"/>
    <w:uiPriority w:val="20"/>
    <w:qFormat/>
    <w:rsid w:val="00FB16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1690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2020-03-03T13:08:00Z</dcterms:created>
  <dcterms:modified xsi:type="dcterms:W3CDTF">2020-03-05T05:57:00Z</dcterms:modified>
</cp:coreProperties>
</file>