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30" w:rsidRPr="001D5DCB" w:rsidRDefault="008C1A30" w:rsidP="00D609A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1D5DCB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36"/>
          <w:szCs w:val="36"/>
          <w:lang w:eastAsia="ru-RU"/>
        </w:rPr>
        <w:t>Ответственность за ненадлежащее воспитание детей 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Статьей 9.4 Кодекса Республики Беларусь об административных правонарушениях 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предусмотрена ответственность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Для тех родителей, кто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не выполняет свои обязанности, безразличен к безопасности своих детей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</w:t>
      </w:r>
      <w:proofErr w:type="spellStart"/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КоАП</w:t>
      </w:r>
      <w:proofErr w:type="spellEnd"/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дополнен статьей 17.13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 соответствии со ст. 942 Гражданского кодекса Республики Беларусь 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вред, причиненный несовершеннолетним, не достигшим четырнадцати лет (малолетним),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отвечают его родители, усыновители или опекун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Обязанность родителей по возмещению вреда не прекращается с достижением малолетним совершеннолетия или получения им имущества, достаточного для возмещения вреда.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Ответственность родителей за воспитание детей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Забота о детях, их воспитание - равное право и обязанность родителей.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Сегодня права детей не редко нарушаются родителями. Между тем,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забота о детях - это важнейшая обязанность родителей.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меры правовой ответственности.</w:t>
      </w:r>
      <w:r w:rsid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Семейно-правовая ответственность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КоБС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социально опасным положением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понимается обстановка, при которой: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не удовлетворяются основные жизненные потребности ребенка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ребенок вследствие беспризорности или безнадзорности совершает деяния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содержащие признаки административного правонарушения либо преступления;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лица, принимающие участие в воспитании и </w:t>
      </w:r>
      <w:proofErr w:type="gramStart"/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со</w:t>
      </w:r>
      <w:proofErr w:type="gramEnd"/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держании ребенка, ведут аморальный образ жизни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ненадлежаще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КоБС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Какие административные наказания могут применяться к родителям?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родителям применяют ад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8C1A30" w:rsidRPr="00564139" w:rsidRDefault="008C1A30" w:rsidP="00D60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);</w:t>
      </w:r>
      <w:proofErr w:type="gramEnd"/>
    </w:p>
    <w:p w:rsidR="008C1A30" w:rsidRPr="00564139" w:rsidRDefault="008C1A30" w:rsidP="00D60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совершение подростками в возрасте до 16 лет нарушений правил дорожного движения (18.23.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);</w:t>
      </w:r>
      <w:proofErr w:type="gramEnd"/>
    </w:p>
    <w:p w:rsidR="008C1A30" w:rsidRPr="00564139" w:rsidRDefault="008C1A30" w:rsidP="00D609A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</w:t>
      </w:r>
      <w:proofErr w:type="gramEnd"/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 каких случаях родители несут уголовную ответственность?</w:t>
      </w:r>
    </w:p>
    <w:p w:rsidR="008C1A30" w:rsidRPr="00564139" w:rsidRDefault="008C1A30" w:rsidP="00D60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8C1A30" w:rsidRPr="00564139" w:rsidRDefault="008C1A30" w:rsidP="00D60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попрошайничеством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(ст. 173 УК);</w:t>
      </w:r>
    </w:p>
    <w:p w:rsidR="008C1A30" w:rsidRPr="00564139" w:rsidRDefault="008C1A30" w:rsidP="00D609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уклонение от уплаты средств на содержание детей (ст. 174 УК).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Гражданско-правовая ответственность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Кто несет ответственность за вред, причиненный ребенком в возрасте до 14 лет?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Кто несет ответственность за вред, причиненный подростком в возрасте от 14 до 18 лет?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причинителя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вреда 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появилось достаточное имущество, вред будет возмещен из этого имущества (ст. 956 ГК).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Кто и при каких обстоятельствах может ли шить родителей родительских прав или ограничить их в правах?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Родители могут быть по суду лишены родительских прав, если они (ст. 80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КоБС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): уклоняются от выполнения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обязанное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решение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Что влечет за собой лишение родительских прав? 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Лишение родительских прав НЕ освобождает родителей от обязанностей по содержанию ребенка (ст. 82 </w:t>
      </w:r>
      <w:proofErr w:type="spellStart"/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КоБС</w:t>
      </w:r>
      <w:proofErr w:type="spellEnd"/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К сожалению, у нас немало родителей, которые уклоняются от своих прямых обязанностей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 родительские собрания ходят в основном женщины. Мужского влияния на сыновей и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дочерейне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хватает и в школе и в семье. Порой трудно понять тех, кто после рождения ребенка, переложив его воспитание на бабушкины плечи,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 должает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жить так, будто бы ничего в собственной жизни не изменилось. Зачем вообще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если он не становится главным содержанием наших мыслей и чувств</w:t>
      </w:r>
      <w:r w:rsid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="00AB5FCC" w:rsidRPr="00AB5FC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детям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тем больше оснований считать, что с выполнением, как родительских прав, так и родительски: обязанностей все будет обстоять благополучно.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Ответственность несовершеннолетних за правонарушения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ВНИМАНИЮ УЧАЩИХСЯ и родителей!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соответствии с Кодексом об административных правонарушениях Республики Беларусь за нарушение пешеходами Правил дорожного движения, в частности при движении по краю 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проезжей части в темное время суток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без светоотражателя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предусмотрено предупреждение либо штраф от 0,1 до 0,5 базовой величины, а за те же нарушения в состоянии алкогольного опьянения - от 1 до 3 базовых величин.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 нарушения ПДД пешеходами, повлекшие ДТП (а также оставление места ДТП с их участием), взимается штраф от 4 до 20 базовых величин.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привлечении пешехода к административной ответственности за нарушение установленных Правил (в том числе и за отсутствие светоотражающего элемента) и возможности оплатить штраф на месте инспектор ГАИ обязан выдать нарушителю на руки квитанцию об оплате и копию постановления, где будет указаны дата, время, место нарушения, нарушенный пункт ПДД, статья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РБ, предусматривающая административную ответственность, а также сведения об инспекторе.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Если же гражданин не согласен с нарушением, не хочет или не имеет возможности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оплатить штраф на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месте, на него будет составлен административный протокол, где будет описана суть нарушения. В данной ситуации возможно 2 варианта решения проблемы: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 1-й вариант: Инспектор в любом случае, даже при  несогласии нарушителя, имеет право вынести постановление на месте. Тогда он обязан в 30-тидневный срок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оплатить сумму штрафа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указанную в копии постановления, выданного  на руки (также на руках будет копия протокола).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 2-й вариант: Инспектор составит протокол и назначит день, время и место, куда нарушителю следует явиться на комиссию по рассмотрению административных протоколов, где и будет принято решение. В таком случае на руках у него будет копия протокола.</w:t>
      </w:r>
      <w:r w:rsidR="00AB5FCC" w:rsidRPr="00AB5FC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 id="_x0000_i1026" type="#_x0000_t75" alt="" style="width:24pt;height:24pt"/>
        </w:pic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Кроме сотрудника ГАИ привлечь пешехода к административной ответственности может участковый инспектор милиции.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таком случае, согласен нарушитель  или нет, действия милиционера следующие: участковый инспектор составляет административный протокол, где указывает дату, время, место нарушения, нарушенный пункт ПДД, статью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КоАП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РБ, предусматривающую административную ответственность, сведения о себе (звание, Ф.И.О.), также в протоколе указывается дата, время и место, куда нарушителю необходимо явиться для вынесения решения.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месте выносить решение, а тем более взимать штраф, участковый инспектор не имеет права. Если  берут штраф, то при этом обязательно выдаётся квитанция.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           В любом из вышеуказанных случаев нарушитель имеет право на обжалование решения в течение 10 дней вышестоящему должностному лицу либо в суд.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        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25 - 40 метров до 130-140, а если с дальним – расстояние увеличивается до 400 метров.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 результатам исследования, расстояние, с которого «обозначенный пешеход» </w:t>
      </w:r>
      <w:proofErr w:type="gram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становится более заметен</w:t>
      </w:r>
      <w:proofErr w:type="gram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</w:t>
      </w:r>
      <w:r w:rsidRPr="00564139">
        <w:rPr>
          <w:rFonts w:ascii="Times New Roman" w:eastAsia="Times New Roman" w:hAnsi="Times New Roman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5476875" cy="3324225"/>
            <wp:effectExtent l="19050" t="0" r="9525" b="0"/>
            <wp:docPr id="3" name="Рисунок 3" descr="Картинки по запросу &quot;ребенок с фликер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ребенок с фликером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Поскольку человек постоянно двигается, лучи света падают на него не прямо (как 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фликеры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           Подвески (их должно быть несколько) лучше крепить за ремень, пояс, пуговицу, чтобы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световозвращатели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свисали на уровне бедра.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 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другие предметы одежды.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 Значки могут располагаться на одежде в любом месте.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 Сумочку, портфель или рюкзак лучше нужно в правой руке, а не за спиной.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 Эффективнее всего носить одежду с уже вшитыми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световозвращающими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элементами.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 Наиболее надежный вариант  – нанести на одежду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световозвращающие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термоапликации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наклейки.</w:t>
      </w:r>
    </w:p>
    <w:p w:rsidR="008C1A30" w:rsidRPr="00564139" w:rsidRDefault="008C1A30" w:rsidP="00D609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           При пересечении проезжей части в темноте рекомендуется иметь </w:t>
      </w:r>
      <w:proofErr w:type="spellStart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световозвращатели</w:t>
      </w:r>
      <w:proofErr w:type="spellEnd"/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справа и слева.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 Информируем вас, что Законом Республики Беларусь от 26.05.2012 г. «О внесении изменений и дополнений в некоторые законы Республики Беларусь по вопросам профилактики безнадзорности и правонарушений несовершеннолетних» внесены изменения и дополнения в Закон РБ от 31 мая 2003 года «Об основах системы профилактики безнадзорности и правонарушений несовершеннолетних».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</w:t>
      </w: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Закон дополнен статьёй, устанавливающей, что с 05.09.2012 г. несовершеннолетние в возрасте до 16 лет не могут находиться в период с двадцати трёх до шести часов вне жилища  без сопровождения родителей, опекунов или попечителей, либо без сопровождения по их поручению совершеннолетних лиц.</w:t>
      </w: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Сотрудник милиции, обнаруживший такого несовершеннолетнего, обязан составить акт, установить личность несовершеннолетнего, данные его родителей, опекунов или попечителей, сведения о регистрации их по месту жительства. На всё это закон дает три часа, после чего обнаруженного подростка надо передать отцу или матери либо, по их поручению, совершеннолетнему лицу или в социально-педагогический центр.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 Республике Беларусь действует запрет на нахождение несовершеннолетних в возрасте до 16 лет в общественных местах с 23.00 до 06.00 без сопровождения взрослых.</w:t>
      </w:r>
    </w:p>
    <w:p w:rsidR="008C1A30" w:rsidRPr="00564139" w:rsidRDefault="008C1A30" w:rsidP="00D609A4">
      <w:pPr>
        <w:shd w:val="clear" w:color="auto" w:fill="FFFFFF"/>
        <w:spacing w:before="225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Закон Республики Беларусь от 19 ноября 1993 года «О правах ребенка».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Статья 17. Ответственность семьи за ребенка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нахождении детей на государственном обеспечении родители обязаны возмещать в полном объеме расходы,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8C1A30" w:rsidRPr="00564139" w:rsidRDefault="008C1A30" w:rsidP="00D609A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56413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C70F22" w:rsidRPr="00564139" w:rsidRDefault="001D5DCB" w:rsidP="00D609A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70F22" w:rsidRPr="00564139" w:rsidSect="0087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11B"/>
    <w:multiLevelType w:val="multilevel"/>
    <w:tmpl w:val="ED6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667BC"/>
    <w:multiLevelType w:val="multilevel"/>
    <w:tmpl w:val="C4D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E6831"/>
    <w:multiLevelType w:val="multilevel"/>
    <w:tmpl w:val="D3D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30"/>
    <w:rsid w:val="001D5DCB"/>
    <w:rsid w:val="002673FC"/>
    <w:rsid w:val="00290754"/>
    <w:rsid w:val="00564139"/>
    <w:rsid w:val="0087012E"/>
    <w:rsid w:val="008C1A30"/>
    <w:rsid w:val="00AB5FCC"/>
    <w:rsid w:val="00AE58A9"/>
    <w:rsid w:val="00B96049"/>
    <w:rsid w:val="00D6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2E"/>
  </w:style>
  <w:style w:type="paragraph" w:styleId="1">
    <w:name w:val="heading 1"/>
    <w:basedOn w:val="a"/>
    <w:link w:val="10"/>
    <w:uiPriority w:val="9"/>
    <w:qFormat/>
    <w:rsid w:val="008C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C1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C1A30"/>
    <w:rPr>
      <w:i/>
      <w:iCs/>
    </w:rPr>
  </w:style>
  <w:style w:type="character" w:styleId="a4">
    <w:name w:val="Strong"/>
    <w:basedOn w:val="a0"/>
    <w:uiPriority w:val="22"/>
    <w:qFormat/>
    <w:rsid w:val="008C1A30"/>
    <w:rPr>
      <w:b/>
      <w:bCs/>
    </w:rPr>
  </w:style>
  <w:style w:type="paragraph" w:styleId="a5">
    <w:name w:val="Normal (Web)"/>
    <w:basedOn w:val="a"/>
    <w:uiPriority w:val="99"/>
    <w:semiHidden/>
    <w:unhideWhenUsed/>
    <w:rsid w:val="008C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11A9-93A2-4316-A775-7BB17B6B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2021-12-08T12:17:00Z</dcterms:created>
  <dcterms:modified xsi:type="dcterms:W3CDTF">2021-12-08T12:17:00Z</dcterms:modified>
</cp:coreProperties>
</file>