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0C" w:rsidRPr="00034E0C" w:rsidRDefault="00034E0C" w:rsidP="00034E0C">
      <w:pPr>
        <w:spacing w:after="0" w:line="240" w:lineRule="auto"/>
        <w:jc w:val="center"/>
        <w:rPr>
          <w:rFonts w:ascii="Mont" w:eastAsia="Times New Roman" w:hAnsi="Mont" w:cs="Times New Roman"/>
          <w:color w:val="000000"/>
          <w:sz w:val="30"/>
          <w:szCs w:val="30"/>
          <w:lang w:eastAsia="ru-RU"/>
        </w:rPr>
      </w:pPr>
      <w:bookmarkStart w:id="0" w:name="_GoBack"/>
      <w:bookmarkEnd w:id="0"/>
      <w:r w:rsidRPr="00034E0C">
        <w:rPr>
          <w:rFonts w:ascii="Mont" w:eastAsia="Times New Roman" w:hAnsi="Mont" w:cs="Times New Roman"/>
          <w:color w:val="000000"/>
          <w:sz w:val="30"/>
          <w:szCs w:val="30"/>
          <w:lang w:eastAsia="ru-RU"/>
        </w:rPr>
        <w:t>НФОРМАЦИЯ</w:t>
      </w:r>
    </w:p>
    <w:p w:rsidR="00034E0C" w:rsidRPr="00034E0C" w:rsidRDefault="00034E0C" w:rsidP="00034E0C">
      <w:pPr>
        <w:spacing w:after="0" w:line="240" w:lineRule="auto"/>
        <w:jc w:val="center"/>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для проведения информационно-разъяснительной работы по вопросам проведения централизованного экзамена</w:t>
      </w:r>
    </w:p>
    <w:p w:rsidR="00034E0C" w:rsidRPr="00034E0C" w:rsidRDefault="00034E0C" w:rsidP="00034E0C">
      <w:pPr>
        <w:spacing w:after="0" w:line="240" w:lineRule="auto"/>
        <w:rPr>
          <w:rFonts w:ascii="Mont" w:eastAsia="Times New Roman" w:hAnsi="Mont" w:cs="Times New Roman"/>
          <w:b/>
          <w:bCs/>
          <w:i/>
          <w:iCs/>
          <w:color w:val="000000"/>
          <w:sz w:val="30"/>
          <w:szCs w:val="30"/>
          <w:lang w:eastAsia="ru-RU"/>
        </w:rPr>
      </w:pPr>
    </w:p>
    <w:p w:rsidR="00034E0C" w:rsidRPr="00034E0C" w:rsidRDefault="00034E0C" w:rsidP="00034E0C">
      <w:pPr>
        <w:spacing w:after="0" w:line="240" w:lineRule="auto"/>
        <w:ind w:firstLine="708"/>
        <w:rPr>
          <w:rFonts w:ascii="Mont" w:eastAsia="Times New Roman" w:hAnsi="Mont" w:cs="Times New Roman"/>
          <w:color w:val="000000"/>
          <w:sz w:val="30"/>
          <w:szCs w:val="30"/>
          <w:lang w:eastAsia="ru-RU"/>
        </w:rPr>
      </w:pPr>
      <w:r w:rsidRPr="00034E0C">
        <w:rPr>
          <w:rFonts w:ascii="Mont" w:eastAsia="Times New Roman" w:hAnsi="Mont" w:cs="Times New Roman"/>
          <w:b/>
          <w:bCs/>
          <w:i/>
          <w:iCs/>
          <w:color w:val="000000"/>
          <w:sz w:val="30"/>
          <w:szCs w:val="30"/>
          <w:lang w:eastAsia="ru-RU"/>
        </w:rPr>
        <w:t>Общая информация</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В 2023 году учащиеся XI классов будут сдавать два централизованных экзамена (далее – ЦЭ): русский язык или белорусский язык (по выбору учащегося), предмет по выбору из числа предметов по которым проводится централизованное тестирование (математика, физика, химия, биология, история Беларуси, Всемирная история, обществоведение, география, английский язык, французский язык, немецкий язык, испанский язык, китайский язык). При выборе учебного предмета для сдачи ЦЭ </w:t>
      </w:r>
      <w:r w:rsidRPr="00034E0C">
        <w:rPr>
          <w:rFonts w:ascii="Mont" w:eastAsia="Times New Roman" w:hAnsi="Mont" w:cs="Times New Roman"/>
          <w:b/>
          <w:bCs/>
          <w:color w:val="000000"/>
          <w:sz w:val="30"/>
          <w:szCs w:val="30"/>
          <w:lang w:eastAsia="ru-RU"/>
        </w:rPr>
        <w:t>не надо принимать</w:t>
      </w:r>
      <w:r w:rsidRPr="00034E0C">
        <w:rPr>
          <w:rFonts w:ascii="Mont" w:eastAsia="Times New Roman" w:hAnsi="Mont" w:cs="Times New Roman"/>
          <w:color w:val="000000"/>
          <w:sz w:val="30"/>
          <w:szCs w:val="30"/>
          <w:lang w:eastAsia="ru-RU"/>
        </w:rPr>
        <w:t> во внимание, является ли предмет первым или вторым предметом профильного испытания при поступлении в учреждения высшего образования. Все это направлено на создание максимально удобных условий для будущих абитуриентов.</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b/>
          <w:bCs/>
          <w:color w:val="000000"/>
          <w:sz w:val="30"/>
          <w:szCs w:val="30"/>
          <w:lang w:eastAsia="ru-RU"/>
        </w:rPr>
        <w:t>Иных экзаменов</w:t>
      </w:r>
      <w:r w:rsidRPr="00034E0C">
        <w:rPr>
          <w:rFonts w:ascii="Mont" w:eastAsia="Times New Roman" w:hAnsi="Mont" w:cs="Times New Roman"/>
          <w:color w:val="000000"/>
          <w:sz w:val="30"/>
          <w:szCs w:val="30"/>
          <w:lang w:eastAsia="ru-RU"/>
        </w:rPr>
        <w:t> для получения аттестата об общем среднем образовании </w:t>
      </w:r>
      <w:r w:rsidRPr="00034E0C">
        <w:rPr>
          <w:rFonts w:ascii="Mont" w:eastAsia="Times New Roman" w:hAnsi="Mont" w:cs="Times New Roman"/>
          <w:b/>
          <w:bCs/>
          <w:color w:val="000000"/>
          <w:sz w:val="30"/>
          <w:szCs w:val="30"/>
          <w:lang w:eastAsia="ru-RU"/>
        </w:rPr>
        <w:t>не предусмотрено</w:t>
      </w:r>
      <w:r w:rsidRPr="00034E0C">
        <w:rPr>
          <w:rFonts w:ascii="Mont" w:eastAsia="Times New Roman" w:hAnsi="Mont" w:cs="Times New Roman"/>
          <w:color w:val="000000"/>
          <w:sz w:val="30"/>
          <w:szCs w:val="30"/>
          <w:lang w:eastAsia="ru-RU"/>
        </w:rPr>
        <w:t>.</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Постановлением Министерства образования от 11.07.2022 №184 утверждены Правила проведения аттестации учащихся при освоении содержания образовательных программ общего среднего образования, Инструкция по организации и проведению централизованного экзамена.</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u w:val="single"/>
          <w:lang w:eastAsia="ru-RU"/>
        </w:rPr>
      </w:pPr>
      <w:r w:rsidRPr="00034E0C">
        <w:rPr>
          <w:rFonts w:ascii="Mont" w:eastAsia="Times New Roman" w:hAnsi="Mont" w:cs="Times New Roman"/>
          <w:color w:val="000000"/>
          <w:sz w:val="30"/>
          <w:szCs w:val="30"/>
          <w:u w:val="single"/>
          <w:lang w:eastAsia="ru-RU"/>
        </w:rPr>
        <w:t>Аргументы для принятия новой модели итоговой аттестации следующие:</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уменьшение нагрузки на учащихся (</w:t>
      </w:r>
      <w:r w:rsidRPr="00034E0C">
        <w:rPr>
          <w:rFonts w:ascii="Mont" w:eastAsia="Times New Roman" w:hAnsi="Mont" w:cs="Times New Roman"/>
          <w:i/>
          <w:iCs/>
          <w:color w:val="000000"/>
          <w:sz w:val="30"/>
          <w:szCs w:val="30"/>
          <w:lang w:eastAsia="ru-RU"/>
        </w:rPr>
        <w:t>было 4 экзамена, стало 2</w:t>
      </w:r>
      <w:r w:rsidRPr="00034E0C">
        <w:rPr>
          <w:rFonts w:ascii="Mont" w:eastAsia="Times New Roman" w:hAnsi="Mont" w:cs="Times New Roman"/>
          <w:color w:val="000000"/>
          <w:sz w:val="30"/>
          <w:szCs w:val="30"/>
          <w:lang w:eastAsia="ru-RU"/>
        </w:rPr>
        <w:t>);</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совмещение выпускной и вступительной кампании (</w:t>
      </w:r>
      <w:r w:rsidRPr="00034E0C">
        <w:rPr>
          <w:rFonts w:ascii="Mont" w:eastAsia="Times New Roman" w:hAnsi="Mont" w:cs="Times New Roman"/>
          <w:i/>
          <w:iCs/>
          <w:color w:val="000000"/>
          <w:sz w:val="30"/>
          <w:szCs w:val="30"/>
          <w:lang w:eastAsia="ru-RU"/>
        </w:rPr>
        <w:t>результаты выпускных экзаменов засчитываются при поступлении в вуз);</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унификация форм проведения выпускных и вступительных экзаменов (</w:t>
      </w:r>
      <w:r w:rsidRPr="00034E0C">
        <w:rPr>
          <w:rFonts w:ascii="Mont" w:eastAsia="Times New Roman" w:hAnsi="Mont" w:cs="Times New Roman"/>
          <w:i/>
          <w:iCs/>
          <w:color w:val="000000"/>
          <w:sz w:val="30"/>
          <w:szCs w:val="30"/>
          <w:lang w:eastAsia="ru-RU"/>
        </w:rPr>
        <w:t>не требуется дополнительной подготовки</w:t>
      </w:r>
      <w:r w:rsidRPr="00034E0C">
        <w:rPr>
          <w:rFonts w:ascii="Mont" w:eastAsia="Times New Roman" w:hAnsi="Mont" w:cs="Times New Roman"/>
          <w:color w:val="000000"/>
          <w:sz w:val="30"/>
          <w:szCs w:val="30"/>
          <w:lang w:eastAsia="ru-RU"/>
        </w:rPr>
        <w:t>);</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мотивированный выбор будущей профессии </w:t>
      </w:r>
      <w:r w:rsidRPr="00034E0C">
        <w:rPr>
          <w:rFonts w:ascii="Mont" w:eastAsia="Times New Roman" w:hAnsi="Mont" w:cs="Times New Roman"/>
          <w:i/>
          <w:iCs/>
          <w:color w:val="000000"/>
          <w:sz w:val="30"/>
          <w:szCs w:val="30"/>
          <w:lang w:eastAsia="ru-RU"/>
        </w:rPr>
        <w:t>(на этапе выбора предмета для сдачи ЦЭ необходимо определиться с дальнейшим профилем обучения)</w:t>
      </w:r>
      <w:r w:rsidRPr="00034E0C">
        <w:rPr>
          <w:rFonts w:ascii="Mont" w:eastAsia="Times New Roman" w:hAnsi="Mont" w:cs="Times New Roman"/>
          <w:color w:val="000000"/>
          <w:sz w:val="30"/>
          <w:szCs w:val="30"/>
          <w:lang w:eastAsia="ru-RU"/>
        </w:rPr>
        <w:t>;</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учитель готовит одновременно к выпускным и вступительным экзаменам (</w:t>
      </w:r>
      <w:r w:rsidRPr="00034E0C">
        <w:rPr>
          <w:rFonts w:ascii="Mont" w:eastAsia="Times New Roman" w:hAnsi="Mont" w:cs="Times New Roman"/>
          <w:i/>
          <w:iCs/>
          <w:color w:val="000000"/>
          <w:sz w:val="30"/>
          <w:szCs w:val="30"/>
          <w:lang w:eastAsia="ru-RU"/>
        </w:rPr>
        <w:t>не требуются дополнительные занятия с репетитором</w:t>
      </w:r>
      <w:r w:rsidRPr="00034E0C">
        <w:rPr>
          <w:rFonts w:ascii="Mont" w:eastAsia="Times New Roman" w:hAnsi="Mont" w:cs="Times New Roman"/>
          <w:color w:val="000000"/>
          <w:sz w:val="30"/>
          <w:szCs w:val="30"/>
          <w:lang w:eastAsia="ru-RU"/>
        </w:rPr>
        <w:t>);</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повышение ответственности учителя за результаты своей работы и, как следствие, повышение качества знаний выпускников.</w:t>
      </w:r>
    </w:p>
    <w:p w:rsidR="00034E0C" w:rsidRPr="00034E0C" w:rsidRDefault="00034E0C" w:rsidP="00034E0C">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Определены даты проведения ЦЭ в 2023 году: 14 мая 2023 г. – «Русский язык», «Белорусский язык»; 21 мая 2023 г.– предмет по выбору.</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 xml:space="preserve">Для тех, кто не смог принять участие в ЦЭ по уважительной причине в установленные даты, предусмотрены резервные дни и иные сроки. Так, резервным днем для русского и белорусского языков будет 23 мая 2023 г., </w:t>
      </w:r>
      <w:r w:rsidRPr="00034E0C">
        <w:rPr>
          <w:rFonts w:ascii="Mont" w:eastAsia="Times New Roman" w:hAnsi="Mont" w:cs="Times New Roman"/>
          <w:color w:val="000000"/>
          <w:sz w:val="30"/>
          <w:szCs w:val="30"/>
          <w:lang w:eastAsia="ru-RU"/>
        </w:rPr>
        <w:lastRenderedPageBreak/>
        <w:t>для предмета по выбору – 25 мая 2023 г. Иные сроки определены: в июле во время резервных дней для централизованного тестирования (далее – ЦТ); а также 21 августа 2023 г. – «Русский язык», «Белорусский язык» и 23 августа 2023 года – предмет по выбору.</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Таким образом, учащиеся, которые болели в основные дни проведения ЦЭ (14 и 21 мая) и продолжали болеть в резервные дни проведения ЦЭ (23 и 25 мая), смогут сдать централизованный экзамен в июле.</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В качестве учреждения, ответственного за технологическое сопровождение ЦЭ, определено учреждение образования «Республиканский институт контроля знаний» (далее – РИКЗ), который занимается проведением ЦТ.</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Регистрация учащихся XI классов для участия в ЦЭ, выдача пропусков для входа в пункт ЦЭ, выдача сертификатов осуществляются в учреждении общего среднего образования (далее – УОСО). Таким образом, одиннадцатиклассники прибудут в пункт ЦЭ только два раза для сдачи самого экзамена.</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Подготовку и проведение ЦЭ можно условно разделить на три этапа.</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b/>
          <w:bCs/>
          <w:i/>
          <w:iCs/>
          <w:color w:val="000000"/>
          <w:sz w:val="30"/>
          <w:szCs w:val="30"/>
          <w:u w:val="single"/>
          <w:lang w:eastAsia="ru-RU"/>
        </w:rPr>
        <w:t>1 этап. Подготовительный (декабрь 2022 г.-13 мая 2023 г.)</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 xml:space="preserve">1. До 1 февраля 2023 г. Министерством образования по предложениям главных управлений образования (по образованию) облисполкомов, комитета по образованию </w:t>
      </w:r>
      <w:proofErr w:type="spellStart"/>
      <w:r w:rsidRPr="00034E0C">
        <w:rPr>
          <w:rFonts w:ascii="Mont" w:eastAsia="Times New Roman" w:hAnsi="Mont" w:cs="Times New Roman"/>
          <w:color w:val="000000"/>
          <w:sz w:val="30"/>
          <w:szCs w:val="30"/>
          <w:lang w:eastAsia="ru-RU"/>
        </w:rPr>
        <w:t>Мингорисполкома</w:t>
      </w:r>
      <w:proofErr w:type="spellEnd"/>
      <w:r w:rsidRPr="00034E0C">
        <w:rPr>
          <w:rFonts w:ascii="Mont" w:eastAsia="Times New Roman" w:hAnsi="Mont" w:cs="Times New Roman"/>
          <w:color w:val="000000"/>
          <w:sz w:val="30"/>
          <w:szCs w:val="30"/>
          <w:lang w:eastAsia="ru-RU"/>
        </w:rPr>
        <w:t xml:space="preserve"> будут утверждены перечни пунктов проведения ЦЭ и закрепление за каждым пунктом УОСО.</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Пункты проведения ЦЭ формируются в каждом районе. В качестве пунктов ЦЭ определяются учреждения высшего и среднего специального образования. В</w:t>
      </w:r>
      <w:r w:rsidRPr="00034E0C">
        <w:rPr>
          <w:rFonts w:ascii="Mont" w:eastAsia="Times New Roman" w:hAnsi="Mont" w:cs="Times New Roman"/>
          <w:b/>
          <w:bCs/>
          <w:color w:val="000000"/>
          <w:sz w:val="30"/>
          <w:szCs w:val="30"/>
          <w:lang w:eastAsia="ru-RU"/>
        </w:rPr>
        <w:t> </w:t>
      </w:r>
      <w:r w:rsidRPr="00034E0C">
        <w:rPr>
          <w:rFonts w:ascii="Mont" w:eastAsia="Times New Roman" w:hAnsi="Mont" w:cs="Times New Roman"/>
          <w:color w:val="000000"/>
          <w:sz w:val="30"/>
          <w:szCs w:val="30"/>
          <w:lang w:eastAsia="ru-RU"/>
        </w:rPr>
        <w:t>случае отсутствия в районе учреждения высшего или среднего специального образования, пунктом ЦЭ может быть УОСО.</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В целях предупреждения вопросов, касающихся «человеческого фактора», «неравных условий», при сдаче ЦЭ в УОСО для работы в аудиториях будут привлекаться педагогические работники из других учреждений образования, а также из других районов.</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2. До 1 февраля 2023 г. в УОСО должны быть утверждены комиссии по регистрации и обеспечению участия в ЦЭ. Работа по определению учащимися предметов для сдачи ЦЭ должна быть завершена в УОСО до 1 марта 2023 г.</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Заявления на участие в ЦЭ подаются учащимися на бумажном носителе руководителю УОСО по установленной форме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lastRenderedPageBreak/>
        <w:t>Зарегистрирует учащихся на централизованный экзамен в системе регистрации комиссия УОСО в период с 1 по 20 апреля 2023 года.</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b/>
          <w:bCs/>
          <w:color w:val="000000"/>
          <w:sz w:val="30"/>
          <w:szCs w:val="30"/>
          <w:lang w:eastAsia="ru-RU"/>
        </w:rPr>
        <w:t>Изменение сведений</w:t>
      </w:r>
      <w:r w:rsidRPr="00034E0C">
        <w:rPr>
          <w:rFonts w:ascii="Mont" w:eastAsia="Times New Roman" w:hAnsi="Mont" w:cs="Times New Roman"/>
          <w:color w:val="000000"/>
          <w:sz w:val="30"/>
          <w:szCs w:val="30"/>
          <w:lang w:eastAsia="ru-RU"/>
        </w:rPr>
        <w:t> относительно выбранных учебных предметов, языка предоставления экзаменационных материалов (русский или белорусский) </w:t>
      </w:r>
      <w:r w:rsidRPr="00034E0C">
        <w:rPr>
          <w:rFonts w:ascii="Mont" w:eastAsia="Times New Roman" w:hAnsi="Mont" w:cs="Times New Roman"/>
          <w:b/>
          <w:bCs/>
          <w:color w:val="000000"/>
          <w:sz w:val="30"/>
          <w:szCs w:val="30"/>
          <w:lang w:eastAsia="ru-RU"/>
        </w:rPr>
        <w:t>возможно только до истечения сроков регистрации</w:t>
      </w:r>
      <w:r w:rsidRPr="00034E0C">
        <w:rPr>
          <w:rFonts w:ascii="Mont" w:eastAsia="Times New Roman" w:hAnsi="Mont" w:cs="Times New Roman"/>
          <w:color w:val="000000"/>
          <w:sz w:val="30"/>
          <w:szCs w:val="30"/>
          <w:lang w:eastAsia="ru-RU"/>
        </w:rPr>
        <w:t>, т.е. до 20 апреля 2023 г.</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Отдельного внимание заслуживает вопрос итоговой аттестации слабослышащих, слабовидящих и учащихся, имеющих нарушения опорно-двигательного аппарата. Для них предусмотрено право выбора: или сдавать ЦЭ и соответственно ЦТ, или сдавать выпускной экзамен в УОСО и внутренний экзамен в учреждении высшего образования. При этом, данная категория учащихся совместно с законными представителями должны оценить свои возможности по заполнению бланка ответов. Иные бланки ответов не предусмотрены.</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3. От сдачи ЦЭ могут быть освобождены только победители третьего (областного, Минского городского) и заключительного этапа республиканской олимпиады по учебным предметам (далее – республиканская олимпиада).</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Победители третьего этапа республиканской олимпиады (диплом I, II, III степени) освобождаются от одного ЦЭ – по учебному предмету, по которому учащийся стал победителем. В аттестат об общем среднем образовании по данному учебному предмету выставляется 10 баллов.</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Победители заключительного этапа республиканской олимпиады (диплом I, II, III степени) освобождаются от всех ЦЭ. В аттестат об общем среднем образовании по учебным предметам, по которым учащийся стал победителем, выставляется 10 баллов, по остальным предметам – годовая отметка.</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Учитывая, что учащиеся XI класса должны определиться с предметами для ЦЭ в феврале месяце, а заключительный этап республиканской олимпиады проходит в конце марта, то </w:t>
      </w:r>
      <w:r w:rsidRPr="00034E0C">
        <w:rPr>
          <w:rFonts w:ascii="Mont" w:eastAsia="Times New Roman" w:hAnsi="Mont" w:cs="Times New Roman"/>
          <w:b/>
          <w:bCs/>
          <w:color w:val="000000"/>
          <w:sz w:val="30"/>
          <w:szCs w:val="30"/>
          <w:lang w:eastAsia="ru-RU"/>
        </w:rPr>
        <w:t>для освобождения от ЦЭ</w:t>
      </w:r>
      <w:r w:rsidRPr="00034E0C">
        <w:rPr>
          <w:rFonts w:ascii="Mont" w:eastAsia="Times New Roman" w:hAnsi="Mont" w:cs="Times New Roman"/>
          <w:color w:val="000000"/>
          <w:sz w:val="30"/>
          <w:szCs w:val="30"/>
          <w:lang w:eastAsia="ru-RU"/>
        </w:rPr>
        <w:t> победителям олимпиады необходимо будет </w:t>
      </w:r>
      <w:r w:rsidRPr="00034E0C">
        <w:rPr>
          <w:rFonts w:ascii="Mont" w:eastAsia="Times New Roman" w:hAnsi="Mont" w:cs="Times New Roman"/>
          <w:b/>
          <w:bCs/>
          <w:color w:val="000000"/>
          <w:sz w:val="30"/>
          <w:szCs w:val="30"/>
          <w:lang w:eastAsia="ru-RU"/>
        </w:rPr>
        <w:t>написать заявление</w:t>
      </w:r>
      <w:r w:rsidRPr="00034E0C">
        <w:rPr>
          <w:rFonts w:ascii="Mont" w:eastAsia="Times New Roman" w:hAnsi="Mont" w:cs="Times New Roman"/>
          <w:color w:val="000000"/>
          <w:sz w:val="30"/>
          <w:szCs w:val="30"/>
          <w:lang w:eastAsia="ru-RU"/>
        </w:rPr>
        <w:t> на имя руководителя УОСО.</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Сохранены льготы для победителей третьего и заключительного этапа республиканской олимпиады при поступлении в учреждения высшего образования. Как и ранее победители заключительного этапа республиканской олимпиады зачисляются без вступительных экзаменов в 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Победители</w:t>
      </w:r>
      <w:r w:rsidRPr="00034E0C">
        <w:rPr>
          <w:rFonts w:ascii="Mont" w:eastAsia="Times New Roman" w:hAnsi="Mont" w:cs="Times New Roman"/>
          <w:b/>
          <w:bCs/>
          <w:color w:val="000000"/>
          <w:sz w:val="30"/>
          <w:szCs w:val="30"/>
          <w:lang w:eastAsia="ru-RU"/>
        </w:rPr>
        <w:t> </w:t>
      </w:r>
      <w:r w:rsidRPr="00034E0C">
        <w:rPr>
          <w:rFonts w:ascii="Mont" w:eastAsia="Times New Roman" w:hAnsi="Mont" w:cs="Times New Roman"/>
          <w:color w:val="000000"/>
          <w:sz w:val="30"/>
          <w:szCs w:val="30"/>
          <w:lang w:eastAsia="ru-RU"/>
        </w:rPr>
        <w:t xml:space="preserve">третьего (областного, Минского городского) этапа республиканской олимпиады, как и ранее, имеют право поступить без экзаменов в любое учреждение высшего образования на педагогические и </w:t>
      </w:r>
      <w:r w:rsidRPr="00034E0C">
        <w:rPr>
          <w:rFonts w:ascii="Mont" w:eastAsia="Times New Roman" w:hAnsi="Mont" w:cs="Times New Roman"/>
          <w:color w:val="000000"/>
          <w:sz w:val="30"/>
          <w:szCs w:val="30"/>
          <w:lang w:eastAsia="ru-RU"/>
        </w:rPr>
        <w:lastRenderedPageBreak/>
        <w:t>наиболее востребованные экономикой специальности, а также со следующего года в региональные вузы на специальности, по которым этот предмет является одним из профильных при поступлении.</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Кроме того, диплом I степени третьего (областного, Минского городского) этапа республиканской олимпиады дает право на выставление 100-баллов по соответствующему профильному предмету.</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Если учащиеся решили воспользоваться указанными льготами, то в приемную комиссию вуза они предоставляют диплом победителя олимпиады (сертификат ЦЭ или ЦТ ими не выдаются).</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Если победители третьего и заключительного этапа республиканской олимпиады приняли решение поступать в учреждение высшего образованию по профилю, не связанному с победой на олимпиаде (победитель по физике поступает в медицинский университет), то они могут выбрать одну из двух траекторий:</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быть освобождены от ЦЭ на основании заявления на имя руководителя УОСО и принимать участие в ЦТ, сдав три экзамена;</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отказаться от освобождения от ЦЭ (заявление на имя руководителя не подается) и получить необходимые для поступления в учреждение высшего образования 2 сертификата на ЦЭ и один на ЦТ.</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4. К ЦЭ допускаются учащиеся, которые имеют положительные годовые отметки по учебным предметам, по которым проводится ЦЭ.</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Учащиеся, которые не допущены к ЦЭ, получают справку об обучении.</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b/>
          <w:bCs/>
          <w:i/>
          <w:iCs/>
          <w:color w:val="000000"/>
          <w:sz w:val="30"/>
          <w:szCs w:val="30"/>
          <w:u w:val="single"/>
          <w:lang w:eastAsia="ru-RU"/>
        </w:rPr>
        <w:t>2 этап. Основной (май 2023 г.)</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1. Органы управления образованием совместно с УОСО несут ответственность за доставку и сопровождение учащихся к пункту ЦЭ и обратно.</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 xml:space="preserve">Доставка к пунктам ЦЭ и обратно к УОСО будет организована от учреждения образования в сопровождении педагогического работника. И это не зависит от того, требуется ли подвоз из сельского пункта в райцентр, или речь идет о передвижении в самом районном центре, областном городе или в </w:t>
      </w:r>
      <w:proofErr w:type="spellStart"/>
      <w:r w:rsidRPr="00034E0C">
        <w:rPr>
          <w:rFonts w:ascii="Mont" w:eastAsia="Times New Roman" w:hAnsi="Mont" w:cs="Times New Roman"/>
          <w:color w:val="000000"/>
          <w:sz w:val="30"/>
          <w:szCs w:val="30"/>
          <w:lang w:eastAsia="ru-RU"/>
        </w:rPr>
        <w:t>г.Минске</w:t>
      </w:r>
      <w:proofErr w:type="spellEnd"/>
      <w:r w:rsidRPr="00034E0C">
        <w:rPr>
          <w:rFonts w:ascii="Mont" w:eastAsia="Times New Roman" w:hAnsi="Mont" w:cs="Times New Roman"/>
          <w:color w:val="000000"/>
          <w:sz w:val="30"/>
          <w:szCs w:val="30"/>
          <w:lang w:eastAsia="ru-RU"/>
        </w:rPr>
        <w:t>.</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Прибытие в пункт проведения ЦЭ не позднее чем за 60 минут до начала экзамена. Время начала ЦЭ в 11.00.</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Накануне проведения ЦЭ случайным образом учащиеся распределяются по аудиториям.</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 xml:space="preserve">2. В день проведения ЦЭ в пункте обеспечивается пропускной режим. Участники ЦЭ пропускаются в пункт только по спискам, на основании документа, удостоверяющего личность, и пропуска. В случае отсутствия пропуска у участника ЦЭ разрешается его допуск в пункт при условии нахождения в списках зарегистрированных на ЦЭ. Данному учащемуся пропуск оформляется непосредственно в пункте проведения ЦЭ. </w:t>
      </w:r>
      <w:r w:rsidRPr="00034E0C">
        <w:rPr>
          <w:rFonts w:ascii="Mont" w:eastAsia="Times New Roman" w:hAnsi="Mont" w:cs="Times New Roman"/>
          <w:color w:val="000000"/>
          <w:sz w:val="30"/>
          <w:szCs w:val="30"/>
          <w:lang w:eastAsia="ru-RU"/>
        </w:rPr>
        <w:lastRenderedPageBreak/>
        <w:t>Учащиеся, ранее не зарегистрированные или не имеющие при себе документа, удостоверяющего личность, к прохождению ЦЭ не допускаются.</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Лицам, не участвующим в ЦЭ, вход в пункт его проведения не разрешается.</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В пункте проведения ЦЭ в дни его проведения организуется работа поста медицинской помощи.</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3. В аудиториях находятся три педагогических работника, один из которых – учитель учебного предмета, по которому проводится ЦЭ. Распределение педагогических работников по аудиториям осуществляется случайным образов утром в день проведения ЦЭ.</w:t>
      </w:r>
    </w:p>
    <w:p w:rsidR="00034E0C" w:rsidRPr="00034E0C" w:rsidRDefault="00034E0C" w:rsidP="00034E0C">
      <w:pPr>
        <w:spacing w:after="0" w:line="240" w:lineRule="auto"/>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4. Доставка экзаменационных материалов из РИКЗ осуществляется фельдъегерской службой. Вскрытие и упаковка экзаменационных материалов проводится непосредственно в аудиториях.</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 В продолжительность выполнения экзаменационной работы не включается время, выделенное на подготовительные мероприятия (инструктаж участников ЦЭ, заполнение ими регистрационных полей, иное).</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Внесены изменения в тестовые задания для ЦЭ. Уменьшено количество заданий по большинству учебных предметов. В тестах не используются задания повышенного пятого уровня сложности. Используются задания только 4-х уровней сложности с увеличением до 75% количества заданий 1-3 уровней сложности. Увеличена часть «В» до 20-22 заданий, а также произведено уменьшение части «А». Тест сформирован на основе заданий базового уровня освоения учебных программ по учебным предметам.</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Ознакомиться с новой структурой, формой и уровнем сложности экзаменационных материалов можно при прохождении репетиционного тестирования, которое проводится в три этапа с октября 2022 года по апрель 2023 года. Подробная информация по всем вопросам размещена на сайте РИКЗ.</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5. Участникам ЦЭ во время его проведения не разрешается:</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проносить, а также использовать в аудиториях, где проводится ЦЭ, любые предметы, кроме документа, удостоверяющего личность, ручки (</w:t>
      </w:r>
      <w:proofErr w:type="spellStart"/>
      <w:r w:rsidRPr="00034E0C">
        <w:rPr>
          <w:rFonts w:ascii="Mont" w:eastAsia="Times New Roman" w:hAnsi="Mont" w:cs="Times New Roman"/>
          <w:color w:val="000000"/>
          <w:sz w:val="30"/>
          <w:szCs w:val="30"/>
          <w:lang w:eastAsia="ru-RU"/>
        </w:rPr>
        <w:t>гелевой</w:t>
      </w:r>
      <w:proofErr w:type="spellEnd"/>
      <w:r w:rsidRPr="00034E0C">
        <w:rPr>
          <w:rFonts w:ascii="Mont" w:eastAsia="Times New Roman" w:hAnsi="Mont" w:cs="Times New Roman"/>
          <w:color w:val="000000"/>
          <w:sz w:val="30"/>
          <w:szCs w:val="30"/>
          <w:lang w:eastAsia="ru-RU"/>
        </w:rPr>
        <w:t xml:space="preserve"> или капиллярной) с чернилами черного цвета, пропуска;</w:t>
      </w:r>
    </w:p>
    <w:p w:rsidR="00034E0C" w:rsidRPr="00034E0C" w:rsidRDefault="00034E0C" w:rsidP="00034E0C">
      <w:pPr>
        <w:spacing w:after="0" w:line="240" w:lineRule="auto"/>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фальсифицировать данные в области регистрации бланка ответов;</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меняться местами, экзаменационными материалами, использовать помощь других лиц для выполнения экзаменационной работы;</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вносить информацию в бланк ответов после окончания времени, отведенного на выполнение экзаменационной работы;</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lastRenderedPageBreak/>
        <w:t>иметь при себе средства связи, электронно-вычислительную технику (за исключением калькулятора на ЦЭ по физике и химии, который не является средством хранения, приема и передачи информации),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выносить из аудиторий и пункта проведения ЦЭ экзаменационные материалы, листы для рабочих записей, письменные заметки;</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фотографировать экзаменационные материалы;</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разговаривать между собой, обмениваться любыми материалами и предметами с другими участниками ЦЭ;</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произвольно выходить из аудитории и перемещаться по пункту проведения ЦЭ без сопровождения педагогического работника вне аудитории.</w:t>
      </w:r>
    </w:p>
    <w:p w:rsidR="00034E0C" w:rsidRPr="00034E0C" w:rsidRDefault="00034E0C" w:rsidP="004562D5">
      <w:pPr>
        <w:spacing w:after="0" w:line="240" w:lineRule="auto"/>
        <w:ind w:left="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Нарушение правил влечет за собой удаление из аудитории, бланк ответов не проверяется, участник может сдать экзамен только в августе. Следовательно – теряет право поступления в учреждение высшего образования.</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6. Завершением основного этапа является отправка экзаменационных материалов на обработку в опломбированных вализах государственной фельдъегерской службой.</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b/>
          <w:bCs/>
          <w:i/>
          <w:iCs/>
          <w:color w:val="000000"/>
          <w:sz w:val="30"/>
          <w:szCs w:val="30"/>
          <w:u w:val="single"/>
          <w:lang w:eastAsia="ru-RU"/>
        </w:rPr>
        <w:t>3 этап. Заключительный</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На этом этапе РИКЗ осуществляет проверку выполненных работ, оформляет сертификаты и передает их в пункты проведения ЦЭ.</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По итогам прохождения ЦЭ каждый учащийся XI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Сертификат ЦЭ, как и сертификат ЦТ, действителен два года.</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Завершается заключительный этап 10 июня 2023 г. выпускным вечером, на котором выпускники, сдававшие ЦЭ в основные даты и резервные дни в мае, в торжественной обстановке получают аттестаты об общем среднем образовании.</w:t>
      </w:r>
    </w:p>
    <w:p w:rsidR="00034E0C" w:rsidRPr="00034E0C" w:rsidRDefault="00034E0C" w:rsidP="004562D5">
      <w:pPr>
        <w:spacing w:after="0" w:line="240" w:lineRule="auto"/>
        <w:ind w:firstLine="708"/>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Выпускники, сдававшие ЦЭ в июле, получат аттестат об общем среднем образовании в индивидуальном порядке и смогут участвовать в конкурсе для зачисления в учреждения высшего образования.</w:t>
      </w:r>
    </w:p>
    <w:p w:rsidR="00034E0C" w:rsidRPr="00034E0C" w:rsidRDefault="00034E0C" w:rsidP="00034E0C">
      <w:pPr>
        <w:spacing w:after="0" w:line="240" w:lineRule="auto"/>
        <w:jc w:val="both"/>
        <w:rPr>
          <w:rFonts w:ascii="Mont" w:eastAsia="Times New Roman" w:hAnsi="Mont" w:cs="Times New Roman"/>
          <w:color w:val="000000"/>
          <w:sz w:val="30"/>
          <w:szCs w:val="30"/>
          <w:lang w:eastAsia="ru-RU"/>
        </w:rPr>
      </w:pPr>
      <w:r w:rsidRPr="00034E0C">
        <w:rPr>
          <w:rFonts w:ascii="Mont" w:eastAsia="Times New Roman" w:hAnsi="Mont" w:cs="Times New Roman"/>
          <w:color w:val="000000"/>
          <w:sz w:val="30"/>
          <w:szCs w:val="30"/>
          <w:lang w:eastAsia="ru-RU"/>
        </w:rPr>
        <w:t xml:space="preserve">Выпускники, сдававшие ЦЭ в августе, также получат аттестат об общем среднем образовании в индивидуальном порядке, но участвовать во вступительной кампании в учреждения высшего образования в 2023 году </w:t>
      </w:r>
      <w:r w:rsidRPr="00034E0C">
        <w:rPr>
          <w:rFonts w:ascii="Mont" w:eastAsia="Times New Roman" w:hAnsi="Mont" w:cs="Times New Roman"/>
          <w:color w:val="000000"/>
          <w:sz w:val="30"/>
          <w:szCs w:val="30"/>
          <w:lang w:eastAsia="ru-RU"/>
        </w:rPr>
        <w:lastRenderedPageBreak/>
        <w:t>не смогут. Однако, они смогут продолжить обучение в учреждениях среднего специального образования.</w:t>
      </w:r>
    </w:p>
    <w:p w:rsidR="004562D5" w:rsidRPr="00034E0C" w:rsidRDefault="00034E0C" w:rsidP="004562D5">
      <w:pPr>
        <w:spacing w:line="336" w:lineRule="atLeast"/>
        <w:rPr>
          <w:rFonts w:ascii="Mont" w:eastAsia="Times New Roman" w:hAnsi="Mont" w:cs="Times New Roman"/>
          <w:color w:val="FFFFFF"/>
          <w:sz w:val="24"/>
          <w:szCs w:val="24"/>
          <w:lang w:eastAsia="ru-RU"/>
        </w:rPr>
      </w:pPr>
      <w:r w:rsidRPr="00034E0C">
        <w:rPr>
          <w:rFonts w:ascii="Mont" w:eastAsia="Times New Roman" w:hAnsi="Mont" w:cs="Times New Roman"/>
          <w:color w:val="FFFFFF"/>
          <w:sz w:val="24"/>
          <w:szCs w:val="24"/>
          <w:lang w:eastAsia="ru-RU"/>
        </w:rPr>
        <w:t>Адрес Министерства: 220010, г.</w:t>
      </w:r>
    </w:p>
    <w:p w:rsidR="00034E0C" w:rsidRPr="00034E0C" w:rsidRDefault="00034E0C" w:rsidP="00034E0C">
      <w:pPr>
        <w:spacing w:line="336" w:lineRule="atLeast"/>
        <w:rPr>
          <w:rFonts w:ascii="Mont" w:eastAsia="Times New Roman" w:hAnsi="Mont" w:cs="Times New Roman"/>
          <w:color w:val="FFFFFF"/>
          <w:sz w:val="24"/>
          <w:szCs w:val="24"/>
          <w:lang w:eastAsia="ru-RU"/>
        </w:rPr>
      </w:pPr>
      <w:r w:rsidRPr="00034E0C">
        <w:rPr>
          <w:rFonts w:ascii="Mont" w:eastAsia="Times New Roman" w:hAnsi="Mont" w:cs="Times New Roman"/>
          <w:color w:val="FFFFFF"/>
          <w:sz w:val="24"/>
          <w:szCs w:val="24"/>
          <w:lang w:eastAsia="ru-RU"/>
        </w:rPr>
        <w:t>:</w:t>
      </w:r>
      <w:r w:rsidRPr="00034E0C">
        <w:rPr>
          <w:rFonts w:ascii="Mont" w:eastAsia="Times New Roman" w:hAnsi="Mont" w:cs="Times New Roman"/>
          <w:color w:val="FFFFFF"/>
          <w:sz w:val="24"/>
          <w:szCs w:val="24"/>
          <w:lang w:eastAsia="ru-RU"/>
        </w:rPr>
        <w:br/>
        <w:t>9.00 — 13.00; 14.00 — 18.00</w:t>
      </w:r>
    </w:p>
    <w:p w:rsidR="004562D5" w:rsidRPr="00034E0C" w:rsidRDefault="00034E0C" w:rsidP="004562D5">
      <w:pPr>
        <w:spacing w:line="336" w:lineRule="atLeast"/>
        <w:rPr>
          <w:rFonts w:ascii="Mont" w:eastAsia="Times New Roman" w:hAnsi="Mont" w:cs="Times New Roman"/>
          <w:color w:val="FFFFFF"/>
          <w:sz w:val="24"/>
          <w:szCs w:val="24"/>
          <w:lang w:eastAsia="ru-RU"/>
        </w:rPr>
      </w:pPr>
      <w:r w:rsidRPr="00034E0C">
        <w:rPr>
          <w:rFonts w:ascii="Mont" w:eastAsia="Times New Roman" w:hAnsi="Mont" w:cs="Times New Roman"/>
          <w:color w:val="FFFFFF"/>
          <w:sz w:val="24"/>
          <w:szCs w:val="24"/>
          <w:lang w:eastAsia="ru-RU"/>
        </w:rPr>
        <w:t>E-</w:t>
      </w:r>
    </w:p>
    <w:p w:rsidR="00034E0C" w:rsidRPr="00034E0C" w:rsidRDefault="00034E0C" w:rsidP="00034E0C">
      <w:pPr>
        <w:spacing w:line="336" w:lineRule="atLeast"/>
        <w:rPr>
          <w:rFonts w:ascii="Mont" w:eastAsia="Times New Roman" w:hAnsi="Mont" w:cs="Times New Roman"/>
          <w:color w:val="FFFFFF"/>
          <w:sz w:val="24"/>
          <w:szCs w:val="24"/>
          <w:lang w:eastAsia="ru-RU"/>
        </w:rPr>
      </w:pPr>
      <w:r w:rsidRPr="00034E0C">
        <w:rPr>
          <w:rFonts w:ascii="Mont" w:eastAsia="Times New Roman" w:hAnsi="Mont" w:cs="Times New Roman"/>
          <w:color w:val="FFFFFF"/>
          <w:sz w:val="24"/>
          <w:szCs w:val="24"/>
          <w:lang w:eastAsia="ru-RU"/>
        </w:rPr>
        <w:t>:</w:t>
      </w:r>
      <w:hyperlink r:id="rId4" w:history="1">
        <w:r w:rsidRPr="00034E0C">
          <w:rPr>
            <w:rFonts w:ascii="Mont" w:eastAsia="Times New Roman" w:hAnsi="Mont" w:cs="Times New Roman"/>
            <w:color w:val="FFFFFF"/>
            <w:sz w:val="24"/>
            <w:szCs w:val="24"/>
            <w:lang w:eastAsia="ru-RU"/>
          </w:rPr>
          <w:t>+375 (17) 327 47 36</w:t>
        </w:r>
      </w:hyperlink>
    </w:p>
    <w:p w:rsidR="00FB61BD" w:rsidRPr="00034E0C" w:rsidRDefault="00FB61BD">
      <w:pPr>
        <w:rPr>
          <w:rFonts w:ascii="Times New Roman" w:hAnsi="Times New Roman" w:cs="Times New Roman"/>
          <w:sz w:val="30"/>
          <w:szCs w:val="30"/>
        </w:rPr>
      </w:pPr>
    </w:p>
    <w:sectPr w:rsidR="00FB61BD" w:rsidRPr="00034E0C" w:rsidSect="004562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AE"/>
    <w:rsid w:val="00034E0C"/>
    <w:rsid w:val="004562D5"/>
    <w:rsid w:val="004D02BA"/>
    <w:rsid w:val="00656BF9"/>
    <w:rsid w:val="00733EAE"/>
    <w:rsid w:val="00FB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154D9-161C-49E0-81A1-86B8FA76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hidden">
    <w:name w:val="mobile-hidden"/>
    <w:basedOn w:val="a0"/>
    <w:rsid w:val="00034E0C"/>
  </w:style>
  <w:style w:type="character" w:styleId="a4">
    <w:name w:val="Hyperlink"/>
    <w:basedOn w:val="a0"/>
    <w:uiPriority w:val="99"/>
    <w:semiHidden/>
    <w:unhideWhenUsed/>
    <w:rsid w:val="00034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02164">
      <w:bodyDiv w:val="1"/>
      <w:marLeft w:val="0"/>
      <w:marRight w:val="0"/>
      <w:marTop w:val="0"/>
      <w:marBottom w:val="0"/>
      <w:divBdr>
        <w:top w:val="none" w:sz="0" w:space="0" w:color="auto"/>
        <w:left w:val="none" w:sz="0" w:space="0" w:color="auto"/>
        <w:bottom w:val="none" w:sz="0" w:space="0" w:color="auto"/>
        <w:right w:val="none" w:sz="0" w:space="0" w:color="auto"/>
      </w:divBdr>
      <w:divsChild>
        <w:div w:id="228157040">
          <w:marLeft w:val="0"/>
          <w:marRight w:val="0"/>
          <w:marTop w:val="0"/>
          <w:marBottom w:val="0"/>
          <w:divBdr>
            <w:top w:val="none" w:sz="0" w:space="0" w:color="auto"/>
            <w:left w:val="none" w:sz="0" w:space="0" w:color="auto"/>
            <w:bottom w:val="none" w:sz="0" w:space="0" w:color="auto"/>
            <w:right w:val="none" w:sz="0" w:space="0" w:color="auto"/>
          </w:divBdr>
          <w:divsChild>
            <w:div w:id="920065236">
              <w:marLeft w:val="0"/>
              <w:marRight w:val="0"/>
              <w:marTop w:val="0"/>
              <w:marBottom w:val="0"/>
              <w:divBdr>
                <w:top w:val="none" w:sz="0" w:space="0" w:color="auto"/>
                <w:left w:val="none" w:sz="0" w:space="0" w:color="auto"/>
                <w:bottom w:val="none" w:sz="0" w:space="0" w:color="auto"/>
                <w:right w:val="none" w:sz="0" w:space="0" w:color="auto"/>
              </w:divBdr>
              <w:divsChild>
                <w:div w:id="1519277006">
                  <w:marLeft w:val="-225"/>
                  <w:marRight w:val="-225"/>
                  <w:marTop w:val="0"/>
                  <w:marBottom w:val="0"/>
                  <w:divBdr>
                    <w:top w:val="none" w:sz="0" w:space="0" w:color="auto"/>
                    <w:left w:val="none" w:sz="0" w:space="0" w:color="auto"/>
                    <w:bottom w:val="none" w:sz="0" w:space="0" w:color="auto"/>
                    <w:right w:val="none" w:sz="0" w:space="0" w:color="auto"/>
                  </w:divBdr>
                  <w:divsChild>
                    <w:div w:id="5254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5970">
          <w:marLeft w:val="0"/>
          <w:marRight w:val="0"/>
          <w:marTop w:val="0"/>
          <w:marBottom w:val="0"/>
          <w:divBdr>
            <w:top w:val="none" w:sz="0" w:space="0" w:color="auto"/>
            <w:left w:val="none" w:sz="0" w:space="0" w:color="auto"/>
            <w:bottom w:val="none" w:sz="0" w:space="0" w:color="auto"/>
            <w:right w:val="none" w:sz="0" w:space="0" w:color="auto"/>
          </w:divBdr>
          <w:divsChild>
            <w:div w:id="820730351">
              <w:marLeft w:val="0"/>
              <w:marRight w:val="0"/>
              <w:marTop w:val="0"/>
              <w:marBottom w:val="0"/>
              <w:divBdr>
                <w:top w:val="none" w:sz="0" w:space="0" w:color="auto"/>
                <w:left w:val="none" w:sz="0" w:space="0" w:color="auto"/>
                <w:bottom w:val="none" w:sz="0" w:space="0" w:color="auto"/>
                <w:right w:val="none" w:sz="0" w:space="0" w:color="auto"/>
              </w:divBdr>
              <w:divsChild>
                <w:div w:id="870725160">
                  <w:marLeft w:val="-225"/>
                  <w:marRight w:val="-225"/>
                  <w:marTop w:val="0"/>
                  <w:marBottom w:val="960"/>
                  <w:divBdr>
                    <w:top w:val="none" w:sz="0" w:space="0" w:color="auto"/>
                    <w:left w:val="none" w:sz="0" w:space="0" w:color="auto"/>
                    <w:bottom w:val="none" w:sz="0" w:space="0" w:color="auto"/>
                    <w:right w:val="none" w:sz="0" w:space="0" w:color="auto"/>
                  </w:divBdr>
                  <w:divsChild>
                    <w:div w:id="1748574403">
                      <w:marLeft w:val="0"/>
                      <w:marRight w:val="0"/>
                      <w:marTop w:val="0"/>
                      <w:marBottom w:val="0"/>
                      <w:divBdr>
                        <w:top w:val="none" w:sz="0" w:space="0" w:color="auto"/>
                        <w:left w:val="none" w:sz="0" w:space="0" w:color="auto"/>
                        <w:bottom w:val="none" w:sz="0" w:space="0" w:color="auto"/>
                        <w:right w:val="none" w:sz="0" w:space="0" w:color="auto"/>
                      </w:divBdr>
                      <w:divsChild>
                        <w:div w:id="1530685640">
                          <w:marLeft w:val="0"/>
                          <w:marRight w:val="0"/>
                          <w:marTop w:val="0"/>
                          <w:marBottom w:val="0"/>
                          <w:divBdr>
                            <w:top w:val="none" w:sz="0" w:space="0" w:color="auto"/>
                            <w:left w:val="none" w:sz="0" w:space="0" w:color="auto"/>
                            <w:bottom w:val="none" w:sz="0" w:space="0" w:color="auto"/>
                            <w:right w:val="none" w:sz="0" w:space="0" w:color="auto"/>
                          </w:divBdr>
                          <w:divsChild>
                            <w:div w:id="1993168200">
                              <w:marLeft w:val="0"/>
                              <w:marRight w:val="0"/>
                              <w:marTop w:val="0"/>
                              <w:marBottom w:val="240"/>
                              <w:divBdr>
                                <w:top w:val="none" w:sz="0" w:space="0" w:color="auto"/>
                                <w:left w:val="none" w:sz="0" w:space="0" w:color="auto"/>
                                <w:bottom w:val="none" w:sz="0" w:space="0" w:color="auto"/>
                                <w:right w:val="none" w:sz="0" w:space="0" w:color="auto"/>
                              </w:divBdr>
                            </w:div>
                            <w:div w:id="1251279436">
                              <w:marLeft w:val="0"/>
                              <w:marRight w:val="0"/>
                              <w:marTop w:val="0"/>
                              <w:marBottom w:val="240"/>
                              <w:divBdr>
                                <w:top w:val="none" w:sz="0" w:space="0" w:color="auto"/>
                                <w:left w:val="none" w:sz="0" w:space="0" w:color="auto"/>
                                <w:bottom w:val="none" w:sz="0" w:space="0" w:color="auto"/>
                                <w:right w:val="none" w:sz="0" w:space="0" w:color="auto"/>
                              </w:divBdr>
                            </w:div>
                            <w:div w:id="814369277">
                              <w:marLeft w:val="0"/>
                              <w:marRight w:val="0"/>
                              <w:marTop w:val="0"/>
                              <w:marBottom w:val="240"/>
                              <w:divBdr>
                                <w:top w:val="none" w:sz="0" w:space="0" w:color="auto"/>
                                <w:left w:val="none" w:sz="0" w:space="0" w:color="auto"/>
                                <w:bottom w:val="none" w:sz="0" w:space="0" w:color="auto"/>
                                <w:right w:val="none" w:sz="0" w:space="0" w:color="auto"/>
                              </w:divBdr>
                            </w:div>
                            <w:div w:id="4573783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1272072">
                      <w:marLeft w:val="0"/>
                      <w:marRight w:val="0"/>
                      <w:marTop w:val="0"/>
                      <w:marBottom w:val="0"/>
                      <w:divBdr>
                        <w:top w:val="none" w:sz="0" w:space="0" w:color="auto"/>
                        <w:left w:val="none" w:sz="0" w:space="0" w:color="auto"/>
                        <w:bottom w:val="none" w:sz="0" w:space="0" w:color="auto"/>
                        <w:right w:val="none" w:sz="0" w:space="0" w:color="auto"/>
                      </w:divBdr>
                      <w:divsChild>
                        <w:div w:id="585117006">
                          <w:marLeft w:val="0"/>
                          <w:marRight w:val="300"/>
                          <w:marTop w:val="0"/>
                          <w:marBottom w:val="0"/>
                          <w:divBdr>
                            <w:top w:val="none" w:sz="0" w:space="0" w:color="auto"/>
                            <w:left w:val="none" w:sz="0" w:space="0" w:color="auto"/>
                            <w:bottom w:val="none" w:sz="0" w:space="0" w:color="auto"/>
                            <w:right w:val="none" w:sz="0" w:space="0" w:color="auto"/>
                          </w:divBdr>
                          <w:divsChild>
                            <w:div w:id="1158809371">
                              <w:marLeft w:val="0"/>
                              <w:marRight w:val="0"/>
                              <w:marTop w:val="0"/>
                              <w:marBottom w:val="0"/>
                              <w:divBdr>
                                <w:top w:val="none" w:sz="0" w:space="0" w:color="auto"/>
                                <w:left w:val="none" w:sz="0" w:space="0" w:color="auto"/>
                                <w:bottom w:val="none" w:sz="0" w:space="0" w:color="auto"/>
                                <w:right w:val="none" w:sz="0" w:space="0" w:color="auto"/>
                              </w:divBdr>
                              <w:divsChild>
                                <w:div w:id="15286441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375173274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2</cp:revision>
  <cp:lastPrinted>2023-03-07T12:59:00Z</cp:lastPrinted>
  <dcterms:created xsi:type="dcterms:W3CDTF">2023-03-15T09:55:00Z</dcterms:created>
  <dcterms:modified xsi:type="dcterms:W3CDTF">2023-03-15T09:55:00Z</dcterms:modified>
</cp:coreProperties>
</file>