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83A" w:rsidRPr="002F2466" w:rsidRDefault="0022483A" w:rsidP="0022483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 w:rsidRPr="002F2466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Наркотики. Что говорит закон?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2483A" w:rsidTr="00F62036">
        <w:trPr>
          <w:trHeight w:val="2179"/>
        </w:trPr>
        <w:tc>
          <w:tcPr>
            <w:tcW w:w="4672" w:type="dxa"/>
            <w:shd w:val="clear" w:color="auto" w:fill="auto"/>
          </w:tcPr>
          <w:p w:rsidR="0022483A" w:rsidRDefault="0022483A" w:rsidP="0022483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22483A">
              <w:rPr>
                <w:rFonts w:ascii="Tahoma" w:eastAsia="Times New Roman" w:hAnsi="Tahoma" w:cs="Tahoma"/>
                <w:noProof/>
                <w:color w:val="326693"/>
                <w:sz w:val="18"/>
                <w:szCs w:val="18"/>
                <w:lang w:eastAsia="ru-RU"/>
              </w:rPr>
              <w:drawing>
                <wp:inline distT="0" distB="0" distL="0" distR="0" wp14:anchorId="3D426F75" wp14:editId="38BAC262">
                  <wp:extent cx="2328863" cy="1552575"/>
                  <wp:effectExtent l="0" t="0" r="0" b="0"/>
                  <wp:docPr id="1" name="Рисунок 1" descr="Изображение">
                    <a:hlinkClick xmlns:a="http://schemas.openxmlformats.org/drawingml/2006/main" r:id="rId4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">
                            <a:hlinkClick r:id="rId4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219" cy="1556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auto"/>
          </w:tcPr>
          <w:p w:rsidR="0022483A" w:rsidRPr="0022483A" w:rsidRDefault="0022483A" w:rsidP="0022483A">
            <w:pPr>
              <w:shd w:val="clear" w:color="auto" w:fill="FFFFFF"/>
              <w:spacing w:before="150"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224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Как это не покажется парадоксальным, но даже сегодня, в эпоху гласности, когда не осталось ни одной проблемы, ни одного вопроса, которые не подверглись бы тщательному препарированию в средствах массовой информации, далеко не все имеют четкое представление о проблеме наркомании.</w:t>
            </w:r>
          </w:p>
        </w:tc>
      </w:tr>
    </w:tbl>
    <w:p w:rsidR="00F62036" w:rsidRDefault="00F62036" w:rsidP="00F620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2483A" w:rsidRPr="0022483A" w:rsidRDefault="0022483A" w:rsidP="00F6203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2248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Возможно некоторые граждане, не имевшие раньше достоверной информации о проблемах, связанных с наркотиками, зададутся вопросом: «А в чем вообще опасность наркомании для общества и так ли актуальна сегодня эта проблема?». </w:t>
      </w:r>
    </w:p>
    <w:p w:rsidR="0022483A" w:rsidRPr="0022483A" w:rsidRDefault="0022483A" w:rsidP="00F6203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2248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Дело в том, что государственными и социальными институтами во всем мире немедицинское использование наркотиков рассматривается как большое зло, которое пытаются всячески ограничить, в том числе законодательно и с помощью правоохранительных органов. Причин для всеобщей тревоги несколько.</w:t>
      </w:r>
    </w:p>
    <w:p w:rsidR="0022483A" w:rsidRPr="0022483A" w:rsidRDefault="0022483A" w:rsidP="00F6203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2248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Наркомания чрезвычайно активно способствует деградации личности и разрушению организма, а это, в конечном счете, дело не только самого наркомана, который живет среди людей и зачастую становится источником серьезной опасности для окружающих. Во многих случаях человек, больной наркоманией, к сожалению, становится безнравственным, циничным и жестоким. Кому хотелось бы, чтобы в классе с его ребенком учился или жил в соседней квартире наркоман. Но в первую очередь такой человек – это огромное горе для всех его близких, которые на глазах теряют сына или дочь, мужа или отца. </w:t>
      </w:r>
    </w:p>
    <w:p w:rsidR="0022483A" w:rsidRPr="0022483A" w:rsidRDefault="0022483A" w:rsidP="00F6203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F6203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Употребление наркотических средств – непосредственная причина огромного количества различных преступлений, в том числе тяжких. По данным научных исследований около 2/3 несовершеннолетних наркоманов становятся преступниками. Это обусловлено тем, что они в силу своей непреодолимой тяги к наркотикам не останавливаются перед совершением преступлений (чаще всего краж), чтобы добыть очередную дозу или средства для ее приобретения.</w:t>
      </w:r>
    </w:p>
    <w:p w:rsidR="0022483A" w:rsidRPr="0022483A" w:rsidRDefault="0022483A" w:rsidP="00F6203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2248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Спрос на наркотики стимулирует их предложение на «черном рынке», подпольную индустрию выращивания </w:t>
      </w:r>
      <w:proofErr w:type="spellStart"/>
      <w:r w:rsidRPr="002248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наркотикосодержащих</w:t>
      </w:r>
      <w:proofErr w:type="spellEnd"/>
      <w:r w:rsidRPr="002248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растений, контрабанду и незаконную торговлю наркотиками, их производства в подпольных лабораториях. </w:t>
      </w:r>
    </w:p>
    <w:p w:rsidR="0022483A" w:rsidRPr="0022483A" w:rsidRDefault="0022483A" w:rsidP="00F6203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2248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Наркомания в целом угрожает физическому и нравственному здоровью нации. Сюда можно отнести и генетическое вырождение </w:t>
      </w:r>
      <w:r w:rsidRPr="002248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поколений, и тесную связь наркомании с проблемами СПИДа, гепатита, других тяжелых болезней, гомосексуализма, проституции. Здесь целый «букет» различных социальных проблем.</w:t>
      </w:r>
    </w:p>
    <w:p w:rsidR="0022483A" w:rsidRPr="0022483A" w:rsidRDefault="0022483A" w:rsidP="00F6203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2248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Кроме этого, человек в состоянии наркотического опьянения неадекватно отражает действительность и не может в полной мере контролировать свои действия. Исчезает критическая оценка ситуации, притупляется ощущение риска, нарушается координация движений. И вот представьте себе такого человека, например, управляющего транспортным средством или имеющего в руках боевое оружие.</w:t>
      </w:r>
    </w:p>
    <w:p w:rsidR="0022483A" w:rsidRPr="0022483A" w:rsidRDefault="0022483A" w:rsidP="00F6203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2248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Следующая беда - это «социальная заразность» наркомании. По данным целого ряда научных исследований каждый наркоман способен вовлечь в употребление наркотиков 12-17 человек. И, что особенно важно, многие наркоманы объективно заинтересованы вовлечь как можно больше новых людей в наркотические сети.</w:t>
      </w:r>
    </w:p>
    <w:p w:rsidR="0022483A" w:rsidRPr="0022483A" w:rsidRDefault="0022483A" w:rsidP="00F6203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2248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Таков разноплановый и многоаспектный характер проявлений наркомании и порождаемых ею социальных проблем, ставящих это явление в один ряд с самыми опасными недугами человечества.</w:t>
      </w:r>
    </w:p>
    <w:p w:rsidR="0022483A" w:rsidRPr="0022483A" w:rsidRDefault="0022483A" w:rsidP="00F62036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ahoma"/>
          <w:i/>
          <w:iCs/>
          <w:color w:val="555555"/>
          <w:sz w:val="30"/>
          <w:szCs w:val="30"/>
          <w:lang w:eastAsia="ru-RU"/>
        </w:rPr>
      </w:pPr>
      <w:r w:rsidRPr="0022483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22483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прекурсоров</w:t>
      </w:r>
      <w:proofErr w:type="spellEnd"/>
      <w:r w:rsidRPr="0022483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или аналогов наказываются ограничением свободы на срок до пяти лет или лишением свободы на срок от двух до пяти лет.</w:t>
      </w:r>
    </w:p>
    <w:p w:rsidR="0022483A" w:rsidRPr="0022483A" w:rsidRDefault="0022483A" w:rsidP="00F62036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ahoma"/>
          <w:i/>
          <w:iCs/>
          <w:color w:val="555555"/>
          <w:sz w:val="30"/>
          <w:szCs w:val="30"/>
          <w:lang w:eastAsia="ru-RU"/>
        </w:rPr>
      </w:pPr>
      <w:r w:rsidRPr="0022483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 w:rsidRPr="0022483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прекурсоров</w:t>
      </w:r>
      <w:proofErr w:type="spellEnd"/>
      <w:r w:rsidRPr="0022483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или аналогов наказываются лишением свободы на срок от пяти до восьми лет с конфискацией имущества или без конфискации.</w:t>
      </w:r>
    </w:p>
    <w:p w:rsidR="00FC409A" w:rsidRDefault="00FC409A" w:rsidP="00F62036">
      <w:pPr>
        <w:spacing w:after="0" w:line="240" w:lineRule="auto"/>
        <w:ind w:firstLine="709"/>
        <w:rPr>
          <w:sz w:val="30"/>
          <w:szCs w:val="30"/>
        </w:rPr>
      </w:pPr>
    </w:p>
    <w:p w:rsidR="000D2CF8" w:rsidRDefault="000D2CF8" w:rsidP="000D2CF8">
      <w:pPr>
        <w:pStyle w:val="1"/>
        <w:spacing w:before="0" w:beforeAutospacing="0" w:after="0" w:afterAutospacing="0"/>
        <w:ind w:right="-1"/>
        <w:jc w:val="center"/>
        <w:rPr>
          <w:bCs w:val="0"/>
          <w:color w:val="111111"/>
          <w:sz w:val="30"/>
          <w:szCs w:val="30"/>
        </w:rPr>
      </w:pPr>
      <w:r w:rsidRPr="000D2CF8">
        <w:rPr>
          <w:bCs w:val="0"/>
          <w:color w:val="111111"/>
          <w:sz w:val="30"/>
          <w:szCs w:val="30"/>
        </w:rPr>
        <w:t xml:space="preserve">Закладчикам обещают золотые горы, </w:t>
      </w:r>
    </w:p>
    <w:p w:rsidR="000D2CF8" w:rsidRDefault="000D2CF8" w:rsidP="000D2CF8">
      <w:pPr>
        <w:pStyle w:val="1"/>
        <w:spacing w:before="0" w:beforeAutospacing="0" w:after="0" w:afterAutospacing="0"/>
        <w:ind w:right="-1"/>
        <w:jc w:val="center"/>
        <w:rPr>
          <w:bCs w:val="0"/>
          <w:color w:val="111111"/>
          <w:sz w:val="30"/>
          <w:szCs w:val="30"/>
        </w:rPr>
      </w:pPr>
      <w:r w:rsidRPr="000D2CF8">
        <w:rPr>
          <w:bCs w:val="0"/>
          <w:color w:val="111111"/>
          <w:sz w:val="30"/>
          <w:szCs w:val="30"/>
        </w:rPr>
        <w:t>но те получают большие сроки!</w:t>
      </w:r>
    </w:p>
    <w:p w:rsidR="00C41686" w:rsidRDefault="00C41686" w:rsidP="00C41686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111111"/>
          <w:sz w:val="17"/>
          <w:szCs w:val="17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41686" w:rsidTr="00C41686">
        <w:trPr>
          <w:trHeight w:val="2437"/>
        </w:trPr>
        <w:tc>
          <w:tcPr>
            <w:tcW w:w="4672" w:type="dxa"/>
          </w:tcPr>
          <w:p w:rsidR="00C41686" w:rsidRDefault="00C41686" w:rsidP="00C41686">
            <w:pPr>
              <w:rPr>
                <w:rFonts w:ascii="Tahoma" w:eastAsia="Times New Roman" w:hAnsi="Tahoma" w:cs="Tahoma"/>
                <w:b/>
                <w:bCs/>
                <w:color w:val="111111"/>
                <w:sz w:val="17"/>
                <w:szCs w:val="17"/>
                <w:lang w:eastAsia="ru-RU"/>
              </w:rPr>
            </w:pPr>
            <w:r w:rsidRPr="00C41686">
              <w:rPr>
                <w:rFonts w:ascii="Tahoma" w:eastAsia="Times New Roman" w:hAnsi="Tahoma" w:cs="Tahoma"/>
                <w:noProof/>
                <w:color w:val="326693"/>
                <w:sz w:val="18"/>
                <w:szCs w:val="18"/>
                <w:lang w:eastAsia="ru-RU"/>
              </w:rPr>
              <w:drawing>
                <wp:inline distT="0" distB="0" distL="0" distR="0" wp14:anchorId="5A9712D5" wp14:editId="70BA5A88">
                  <wp:extent cx="2085975" cy="1474089"/>
                  <wp:effectExtent l="0" t="0" r="0" b="0"/>
                  <wp:docPr id="2" name="Рисунок 2" descr="Изображение">
                    <a:hlinkClick xmlns:a="http://schemas.openxmlformats.org/drawingml/2006/main" r:id="rId6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Изображение">
                            <a:hlinkClick r:id="rId6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21" cy="1476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41686" w:rsidRPr="00C41686" w:rsidRDefault="00C41686" w:rsidP="008A59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4168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Игры с законом, а также желание заработать «лёгких» денег посредством распространения наркотиков и </w:t>
            </w:r>
            <w:proofErr w:type="spellStart"/>
            <w:r w:rsidRPr="00C4168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психотропов</w:t>
            </w:r>
            <w:proofErr w:type="spellEnd"/>
            <w:r w:rsidRPr="00C4168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до добра не доводят. Гораздо чаще – на скамью подсудимых и, как следствие, за решётку.</w:t>
            </w:r>
            <w:r w:rsidRPr="00C4168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 </w:t>
            </w:r>
            <w:r w:rsidRPr="00C4168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Так стоит ли сомнительный заработок того, чтобы провести свои лучшие годы в местах не столь отдалённых?</w:t>
            </w:r>
          </w:p>
        </w:tc>
      </w:tr>
    </w:tbl>
    <w:p w:rsidR="00C41686" w:rsidRPr="00C41686" w:rsidRDefault="00C41686" w:rsidP="00C416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416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Каждый день - это сводки страшной статистики. Каждый день, мы слышим и видим, как несовершеннолетние, совершая тяжкие преступления в сфере </w:t>
      </w:r>
      <w:proofErr w:type="spellStart"/>
      <w:r w:rsidRPr="00C416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наркооборота</w:t>
      </w:r>
      <w:proofErr w:type="spellEnd"/>
      <w:r w:rsidRPr="00C416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теряют годы жизни в тюрьме. Закон </w:t>
      </w:r>
      <w:r w:rsidRPr="00C416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- это основа и защита прав человека. И он не прощает, как мама и папа, после проступков. Если подросток идет на совершение тяжкого преступления, он осознает, что своими действиями, может убить человека. Закладчик, </w:t>
      </w:r>
      <w:proofErr w:type="spellStart"/>
      <w:r w:rsidRPr="00C416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кладмен</w:t>
      </w:r>
      <w:proofErr w:type="spellEnd"/>
      <w:r w:rsidRPr="00C416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это лишь пешка в огромной системе преступления. И эту пешку запросто списывают за ненадобностью. </w:t>
      </w:r>
    </w:p>
    <w:p w:rsidR="00C41686" w:rsidRPr="00C41686" w:rsidRDefault="00C41686" w:rsidP="00C416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416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Тюрьма - это не романтика… тюрьма - это СТРАШНО.</w:t>
      </w:r>
    </w:p>
    <w:p w:rsidR="00C41686" w:rsidRPr="00C41686" w:rsidRDefault="00C41686" w:rsidP="00C416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4168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Уголовный Кодекс Республики Беларусь</w:t>
      </w:r>
      <w:r w:rsidRPr="00C4168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br/>
        <w:t xml:space="preserve">Статья 328. Незаконный оборот наркотических средств, психотропных веществ, их </w:t>
      </w:r>
      <w:proofErr w:type="spellStart"/>
      <w:r w:rsidRPr="00C4168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прекурсоров</w:t>
      </w:r>
      <w:proofErr w:type="spellEnd"/>
      <w:r w:rsidRPr="00C4168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и аналогов</w:t>
      </w:r>
    </w:p>
    <w:p w:rsidR="00C41686" w:rsidRPr="00C41686" w:rsidRDefault="00C41686" w:rsidP="00C416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416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 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C416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прекурсоров</w:t>
      </w:r>
      <w:proofErr w:type="spellEnd"/>
      <w:r w:rsidRPr="00C416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или аналогов –</w:t>
      </w:r>
      <w:r w:rsidRPr="00C416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наказываются ограничением свободы на срок до пяти лет или лишением свободы на срок от двух до пяти лет.</w:t>
      </w:r>
    </w:p>
    <w:p w:rsidR="00C41686" w:rsidRPr="00C41686" w:rsidRDefault="00C41686" w:rsidP="00C416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416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 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 w:rsidRPr="00C416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прекурсоров</w:t>
      </w:r>
      <w:proofErr w:type="spellEnd"/>
      <w:r w:rsidRPr="00C416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или аналогов –</w:t>
      </w:r>
      <w:r w:rsidRPr="00C416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наказывается лишением свободы на срок от пяти до восьми лет со штрафом или без штрафа.</w:t>
      </w:r>
    </w:p>
    <w:p w:rsidR="00C41686" w:rsidRPr="00C41686" w:rsidRDefault="00C41686" w:rsidP="00C416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416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 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 327, 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</w:t>
      </w:r>
      <w:proofErr w:type="spellStart"/>
      <w:r w:rsidRPr="00C416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прекурсоров</w:t>
      </w:r>
      <w:proofErr w:type="spellEnd"/>
      <w:r w:rsidRPr="00C416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 месте проведения массового мероприятия либо заведомо несовершеннолетнему –</w:t>
      </w:r>
      <w:r w:rsidRPr="00C416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наказываются лишением свободы на срок от восьми до пятнадцати лет со штрафом или без штрафа.</w:t>
      </w:r>
    </w:p>
    <w:p w:rsidR="00C41686" w:rsidRPr="00C41686" w:rsidRDefault="00C41686" w:rsidP="00C416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416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4. Действия, предусмотренные частями 2 или 3 настоящей статьи, совершенные организованной группой либо сопряженные с изготовлением или переработкой наркотических средств, психотропных веществ либо их </w:t>
      </w:r>
      <w:proofErr w:type="spellStart"/>
      <w:r w:rsidRPr="00C416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прекурсоров</w:t>
      </w:r>
      <w:proofErr w:type="spellEnd"/>
      <w:r w:rsidRPr="00C416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или аналогов с использованием лабораторной посуды или лабораторного оборудования, предназначенных для химического синтеза, –</w:t>
      </w:r>
      <w:r w:rsidRPr="00C416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C416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наказываются лишением свободы на срок от десяти до двадцати лет со штрафом или без штрафа.</w:t>
      </w:r>
    </w:p>
    <w:p w:rsidR="00C41686" w:rsidRPr="00C41686" w:rsidRDefault="00C41686" w:rsidP="00C416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416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 Действия, предусмотренные частями 2–4 настоящей статьи, повлекшие по неосторожности смерть человека в результате потребления им наркотических средств, психотропных веществ или их аналогов, –</w:t>
      </w:r>
      <w:r w:rsidRPr="00C416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наказываются лишением свободы на срок от двенадцати до двадцати пяти лет со штрафом или без штрафа.</w:t>
      </w:r>
    </w:p>
    <w:p w:rsidR="00C41686" w:rsidRDefault="00C41686" w:rsidP="00C416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416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Примечание. Лицо, добровольно сдавшее наркотические средства, психотропные вещества, их </w:t>
      </w:r>
      <w:proofErr w:type="spellStart"/>
      <w:r w:rsidRPr="00C416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прекурсоры</w:t>
      </w:r>
      <w:proofErr w:type="spellEnd"/>
      <w:r w:rsidRPr="00C416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C45CA9" w:rsidRPr="00C41686" w:rsidRDefault="00C45CA9" w:rsidP="00C416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C41686" w:rsidRPr="00C45CA9" w:rsidRDefault="00C41686" w:rsidP="00C45CA9">
      <w:pPr>
        <w:pStyle w:val="1"/>
        <w:spacing w:before="0" w:beforeAutospacing="0" w:after="0" w:afterAutospacing="0"/>
        <w:ind w:firstLine="709"/>
        <w:jc w:val="center"/>
        <w:rPr>
          <w:bCs w:val="0"/>
          <w:color w:val="111111"/>
          <w:sz w:val="30"/>
          <w:szCs w:val="30"/>
        </w:rPr>
      </w:pPr>
    </w:p>
    <w:p w:rsidR="00C45CA9" w:rsidRDefault="00C45CA9" w:rsidP="00C45CA9">
      <w:pPr>
        <w:pStyle w:val="1"/>
        <w:spacing w:before="0" w:beforeAutospacing="0" w:after="0" w:afterAutospacing="0"/>
        <w:ind w:right="-1"/>
        <w:jc w:val="center"/>
        <w:rPr>
          <w:bCs w:val="0"/>
          <w:color w:val="111111"/>
          <w:sz w:val="30"/>
          <w:szCs w:val="30"/>
        </w:rPr>
      </w:pPr>
      <w:r w:rsidRPr="00C45CA9">
        <w:rPr>
          <w:bCs w:val="0"/>
          <w:color w:val="111111"/>
          <w:sz w:val="30"/>
          <w:szCs w:val="30"/>
        </w:rPr>
        <w:t>Нашел работу закладчиком?</w:t>
      </w:r>
    </w:p>
    <w:p w:rsidR="00C45CA9" w:rsidRDefault="00C45CA9" w:rsidP="00C45CA9">
      <w:pPr>
        <w:pStyle w:val="1"/>
        <w:spacing w:before="0" w:beforeAutospacing="0" w:after="0" w:afterAutospacing="0"/>
        <w:ind w:right="-1"/>
        <w:jc w:val="center"/>
        <w:rPr>
          <w:bCs w:val="0"/>
          <w:color w:val="111111"/>
          <w:sz w:val="30"/>
          <w:szCs w:val="30"/>
        </w:rPr>
      </w:pPr>
      <w:r w:rsidRPr="00C45CA9">
        <w:rPr>
          <w:bCs w:val="0"/>
          <w:color w:val="111111"/>
          <w:sz w:val="30"/>
          <w:szCs w:val="30"/>
        </w:rPr>
        <w:t xml:space="preserve"> Обещают легкие деньги? Так ли это?</w:t>
      </w:r>
    </w:p>
    <w:p w:rsidR="009C6890" w:rsidRDefault="009C6890" w:rsidP="009C6890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111111"/>
          <w:sz w:val="17"/>
          <w:szCs w:val="17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C6890" w:rsidTr="009C6890">
        <w:tc>
          <w:tcPr>
            <w:tcW w:w="4672" w:type="dxa"/>
          </w:tcPr>
          <w:p w:rsidR="009C6890" w:rsidRPr="009C6890" w:rsidRDefault="009C6890" w:rsidP="009C6890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9C6890">
              <w:rPr>
                <w:rFonts w:ascii="Times New Roman" w:eastAsia="Times New Roman" w:hAnsi="Times New Roman" w:cs="Times New Roman"/>
                <w:noProof/>
                <w:color w:val="326693"/>
                <w:sz w:val="24"/>
                <w:szCs w:val="24"/>
                <w:lang w:eastAsia="ru-RU"/>
              </w:rPr>
              <w:drawing>
                <wp:inline distT="0" distB="0" distL="0" distR="0" wp14:anchorId="5442B77F" wp14:editId="1E865410">
                  <wp:extent cx="1914525" cy="1582674"/>
                  <wp:effectExtent l="0" t="0" r="0" b="0"/>
                  <wp:docPr id="3" name="Рисунок 3" descr="Изображение">
                    <a:hlinkClick xmlns:a="http://schemas.openxmlformats.org/drawingml/2006/main" r:id="rId8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Изображение">
                            <a:hlinkClick r:id="rId8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180" cy="1594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9C6890" w:rsidRPr="009C6890" w:rsidRDefault="009C6890" w:rsidP="009C6890">
            <w:pPr>
              <w:shd w:val="clear" w:color="auto" w:fill="FFFFFF"/>
              <w:spacing w:before="150"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9C689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Сегодня на одно из первых мест выходит проблема наркомании. </w:t>
            </w:r>
            <w:proofErr w:type="gramStart"/>
            <w:r w:rsidRPr="009C689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Основная мишень</w:t>
            </w:r>
            <w:proofErr w:type="gramEnd"/>
            <w:r w:rsidRPr="009C689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которой – молодое поколение. Организаторы такого незаконного бизнеса обещают подросткам быстрый и «безопасный» доход. Однако это не так – «закладчикам» достаются большие сроки.</w:t>
            </w:r>
          </w:p>
        </w:tc>
      </w:tr>
    </w:tbl>
    <w:p w:rsidR="00F1302B" w:rsidRDefault="00F1302B" w:rsidP="009C68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C6890" w:rsidRPr="009C6890" w:rsidRDefault="009C6890" w:rsidP="009C6890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bookmarkStart w:id="0" w:name="_GoBack"/>
      <w:bookmarkEnd w:id="0"/>
      <w:r w:rsidRPr="009C6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Сегодня очень широко используется бесконтактный способ распространения наркотиков при помощи сети Интернет, которая используется организаторами наркобизнеса как средство коммуникации, вербовки продавцов и курьеров и как способ сбыта. Как вербуют распространителей наркотиков? Основной способ - реклама на форумах, использование социальных сетей. Вербовщики занимаются тем, что в сети Интернет на специальных форумах и защищенных мессенджерах размещают рекламные объявления с предложением высокооплачиваемой работы в свободное от учебы время – курьером. Откликнувшись на объявление лицам, высылают условия работы и порядок оплаты. Согласившимся – инструкцию для работы. В инструкциях подробно описано как делать «закладки», перевозить, хранить наркотики. </w:t>
      </w:r>
    </w:p>
    <w:p w:rsidR="009C6890" w:rsidRPr="009C6890" w:rsidRDefault="009C6890" w:rsidP="009C6890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9C6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Существует ответственность за употребление и незаконный оборот наркотических средств, которая наступает с 14 лет: </w:t>
      </w:r>
      <w:r w:rsidRPr="009C6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ст.17.1 КоАП РБ – Незаконный посев и (или) выращивание растений либо </w:t>
      </w:r>
      <w:r w:rsidRPr="009C6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грибов, содержащих наркотические средства или психотропные вещества, без цели их сбыта или изготовления либо иного получения наркотических средств или психотропных веществ – влекут наложение штрафа в размере до 20-ти базовых величин. </w:t>
      </w:r>
      <w:r w:rsidRPr="009C6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ст.17.6 КоАП РБ – Незаконные действия с </w:t>
      </w:r>
      <w:proofErr w:type="spellStart"/>
      <w:r w:rsidRPr="009C6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некурительными</w:t>
      </w:r>
      <w:proofErr w:type="spellEnd"/>
      <w:r w:rsidRPr="009C6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табачными изделиями, предназначенными для сосания и (или) жевания. </w:t>
      </w:r>
      <w:r w:rsidRPr="009C6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1. Приобретение, хранение </w:t>
      </w:r>
      <w:proofErr w:type="spellStart"/>
      <w:r w:rsidRPr="009C6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некурительных</w:t>
      </w:r>
      <w:proofErr w:type="spellEnd"/>
      <w:r w:rsidRPr="009C6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табачных изделий, предназначенных для сосания (или) жевания, в количестве, не превышающем пятидесяти граммов, - влекут наложение штрафа в размере до 2-х базовых величин. </w:t>
      </w:r>
      <w:r w:rsidRPr="009C6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2. Перевозка, пересылка, приобретение, хранение </w:t>
      </w:r>
      <w:proofErr w:type="spellStart"/>
      <w:r w:rsidRPr="009C6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некурительных</w:t>
      </w:r>
      <w:proofErr w:type="spellEnd"/>
      <w:r w:rsidRPr="009C6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табачных изделий, предназначенных для сосания и (или) жевания, в количестве, превышающем 50 граммов, а равно реализация таких </w:t>
      </w:r>
      <w:proofErr w:type="spellStart"/>
      <w:r w:rsidRPr="009C6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некурительных</w:t>
      </w:r>
      <w:proofErr w:type="spellEnd"/>
      <w:r w:rsidRPr="009C6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табачных изделий при отсутствии признаков незаконной предпринимательской деятельности – влекут наложение штрафа в размере от 10-ти до 20-ти базовых величин с конфискацией денежной выручки. </w:t>
      </w:r>
      <w:r w:rsidRPr="009C6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3. Изготовление </w:t>
      </w:r>
      <w:proofErr w:type="spellStart"/>
      <w:r w:rsidRPr="009C6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некурительных</w:t>
      </w:r>
      <w:proofErr w:type="spellEnd"/>
      <w:r w:rsidRPr="009C6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табачных изделий, предназначенных для сосания и (или) жевания, </w:t>
      </w:r>
      <w:proofErr w:type="gramStart"/>
      <w:r w:rsidRPr="009C6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количестве</w:t>
      </w:r>
      <w:proofErr w:type="gramEnd"/>
      <w:r w:rsidRPr="009C6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превышающем 50 граммов, при отсутствии признаков незаконной предпринимательской деятельности – влечет наложение штрафа в размере от 20-ти до 30-ти базовых величин с конфискацией орудий и средств совершения административного правонарушения. </w:t>
      </w:r>
    </w:p>
    <w:p w:rsidR="009C6890" w:rsidRPr="009C6890" w:rsidRDefault="009C6890" w:rsidP="009C6890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9C6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Уголовная ответственность наступает с 14 лет: </w:t>
      </w:r>
      <w:r w:rsidRPr="009C6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ст.327. Хищение наркотических средств, психотропных веществ, их </w:t>
      </w:r>
      <w:proofErr w:type="spellStart"/>
      <w:r w:rsidRPr="009C6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прекурсов</w:t>
      </w:r>
      <w:proofErr w:type="spellEnd"/>
      <w:r w:rsidRPr="009C6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аналогов – наказывается лишением свободы на срок до 5 лет; </w:t>
      </w:r>
      <w:r w:rsidRPr="009C6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ст.328. Незаконный оборот наркотических средств, психотропных веществ, их </w:t>
      </w:r>
      <w:proofErr w:type="spellStart"/>
      <w:r w:rsidRPr="009C6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прекурсов</w:t>
      </w:r>
      <w:proofErr w:type="spellEnd"/>
      <w:r w:rsidRPr="009C6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аналогов: </w:t>
      </w:r>
      <w:r w:rsidRPr="009C6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• без цели сбыта – наказывается ограничением свободы на срок до 5-ти лет или лишением свободы на срок от 2-х до 5-ти лет; </w:t>
      </w:r>
      <w:r w:rsidRPr="009C6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• с целью сбыта – наказывается лишением свободы на срок от 5-ти до 8-и лет с конфискацией имущества или без конфискации. </w:t>
      </w:r>
      <w:r w:rsidRPr="009C6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ст.329. Посев или выращивание запрещенных к возделыванию растений или грибов, содержащих наркотические средства или психотропные вещества – наказываются штрафом, или арестом, или ограничением свободы на срок до 3-х лет, или лишением свободы на тот же срок.</w:t>
      </w:r>
    </w:p>
    <w:p w:rsidR="009C6890" w:rsidRPr="00C45CA9" w:rsidRDefault="009C6890" w:rsidP="009C6890">
      <w:pPr>
        <w:pStyle w:val="1"/>
        <w:spacing w:before="0" w:beforeAutospacing="0" w:after="0" w:afterAutospacing="0"/>
        <w:ind w:right="-1" w:firstLine="709"/>
        <w:jc w:val="center"/>
        <w:rPr>
          <w:bCs w:val="0"/>
          <w:color w:val="111111"/>
          <w:sz w:val="30"/>
          <w:szCs w:val="30"/>
        </w:rPr>
      </w:pPr>
    </w:p>
    <w:p w:rsidR="000D2CF8" w:rsidRPr="00F62036" w:rsidRDefault="000D2CF8" w:rsidP="009C6890">
      <w:pPr>
        <w:spacing w:after="0" w:line="240" w:lineRule="auto"/>
        <w:ind w:firstLine="709"/>
        <w:rPr>
          <w:sz w:val="30"/>
          <w:szCs w:val="30"/>
        </w:rPr>
      </w:pPr>
    </w:p>
    <w:sectPr w:rsidR="000D2CF8" w:rsidRPr="00F62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2C"/>
    <w:rsid w:val="000D2CF8"/>
    <w:rsid w:val="0022483A"/>
    <w:rsid w:val="002F2466"/>
    <w:rsid w:val="00740DB3"/>
    <w:rsid w:val="008A5950"/>
    <w:rsid w:val="008E3F2C"/>
    <w:rsid w:val="009C6890"/>
    <w:rsid w:val="00C41686"/>
    <w:rsid w:val="00C45CA9"/>
    <w:rsid w:val="00F00EC9"/>
    <w:rsid w:val="00F1302B"/>
    <w:rsid w:val="00F62036"/>
    <w:rsid w:val="00FC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7CC7"/>
  <w15:chartTrackingRefBased/>
  <w15:docId w15:val="{C63989EF-35A8-4975-A2F1-A4CE8D35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4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8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248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2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483A"/>
    <w:rPr>
      <w:b/>
      <w:bCs/>
    </w:rPr>
  </w:style>
  <w:style w:type="table" w:styleId="a6">
    <w:name w:val="Table Grid"/>
    <w:basedOn w:val="a1"/>
    <w:uiPriority w:val="39"/>
    <w:rsid w:val="0022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8022">
                  <w:marLeft w:val="0"/>
                  <w:marRight w:val="22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14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1734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4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3674">
                      <w:blockQuote w:val="1"/>
                      <w:marLeft w:val="225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single" w:sz="36" w:space="15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7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91877">
                  <w:marLeft w:val="0"/>
                  <w:marRight w:val="22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751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590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0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0998">
                  <w:marLeft w:val="0"/>
                  <w:marRight w:val="22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70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31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7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mn-korma.schools.by/photo/1305990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mn-korma.schools.by/photo/1343707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gimn-korma.schools.by/photo/13146797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1606</Words>
  <Characters>9158</Characters>
  <Application>Microsoft Office Word</Application>
  <DocSecurity>0</DocSecurity>
  <Lines>76</Lines>
  <Paragraphs>21</Paragraphs>
  <ScaleCrop>false</ScaleCrop>
  <Company/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hp1</cp:lastModifiedBy>
  <cp:revision>13</cp:revision>
  <dcterms:created xsi:type="dcterms:W3CDTF">2022-02-25T11:39:00Z</dcterms:created>
  <dcterms:modified xsi:type="dcterms:W3CDTF">2022-02-25T11:52:00Z</dcterms:modified>
</cp:coreProperties>
</file>