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3"/>
          <w:szCs w:val="33"/>
        </w:rPr>
        <w:t>ПОЛОЖЕНИЕ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3"/>
          <w:szCs w:val="33"/>
        </w:rPr>
        <w:t>о попечительском совете государственного учреждения образования «</w:t>
      </w:r>
      <w:proofErr w:type="spellStart"/>
      <w:r>
        <w:rPr>
          <w:rStyle w:val="a4"/>
          <w:rFonts w:ascii="Tahoma" w:hAnsi="Tahoma" w:cs="Tahoma"/>
          <w:color w:val="FF0000"/>
          <w:sz w:val="33"/>
          <w:szCs w:val="33"/>
        </w:rPr>
        <w:t>Новомарковичский</w:t>
      </w:r>
      <w:proofErr w:type="spellEnd"/>
      <w:r>
        <w:rPr>
          <w:rStyle w:val="a4"/>
          <w:rFonts w:ascii="Tahoma" w:hAnsi="Tahoma" w:cs="Tahoma"/>
          <w:color w:val="FF0000"/>
          <w:sz w:val="33"/>
          <w:szCs w:val="33"/>
        </w:rPr>
        <w:t xml:space="preserve"> детский сад – базовая школа </w:t>
      </w:r>
      <w:proofErr w:type="spellStart"/>
      <w:r>
        <w:rPr>
          <w:rStyle w:val="a4"/>
          <w:rFonts w:ascii="Tahoma" w:hAnsi="Tahoma" w:cs="Tahoma"/>
          <w:color w:val="FF0000"/>
          <w:sz w:val="33"/>
          <w:szCs w:val="33"/>
        </w:rPr>
        <w:t>Жлобинского</w:t>
      </w:r>
      <w:proofErr w:type="spellEnd"/>
      <w:r>
        <w:rPr>
          <w:rStyle w:val="a4"/>
          <w:rFonts w:ascii="Tahoma" w:hAnsi="Tahoma" w:cs="Tahoma"/>
          <w:color w:val="FF0000"/>
          <w:sz w:val="33"/>
          <w:szCs w:val="33"/>
        </w:rPr>
        <w:t xml:space="preserve"> района»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000000"/>
        </w:rPr>
      </w:pPr>
      <w:bookmarkStart w:id="0" w:name="_GoBack"/>
      <w:bookmarkEnd w:id="0"/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7. Решения попечительского совета носят консультативный и рекомендательный характер.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 Задачами деятельности попечительского совета являются: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10.1. содействие учреждению образования в развитии материально-технической базы, обеспечении качества образования;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10.2. разработка и реализация планов своей деятельности в интересах учреждения образования;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10.3. содействие в улучшении условий труда педагогических и иных работников учреждения образования;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>
        <w:rPr>
          <w:rFonts w:ascii="Tahoma" w:hAnsi="Tahoma" w:cs="Tahoma"/>
          <w:color w:val="000000"/>
        </w:rPr>
        <w:t>на</w:t>
      </w:r>
      <w:proofErr w:type="gramEnd"/>
      <w:r>
        <w:rPr>
          <w:rFonts w:ascii="Tahoma" w:hAnsi="Tahoma" w:cs="Tahoma"/>
          <w:color w:val="000000"/>
        </w:rPr>
        <w:t>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10.4.1. укрепление материально-технической базы;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10.4.2. совершенствование организации питания </w:t>
      </w:r>
      <w:proofErr w:type="gramStart"/>
      <w:r>
        <w:rPr>
          <w:rFonts w:ascii="Tahoma" w:hAnsi="Tahoma" w:cs="Tahoma"/>
          <w:color w:val="000000"/>
        </w:rPr>
        <w:t>обучающихся</w:t>
      </w:r>
      <w:proofErr w:type="gramEnd"/>
      <w:r>
        <w:rPr>
          <w:rFonts w:ascii="Tahoma" w:hAnsi="Tahoma" w:cs="Tahoma"/>
          <w:color w:val="000000"/>
        </w:rPr>
        <w:t>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10.4.4. иные цели, не запрещенные законодательством;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10.5. содействие в установлении и развитии международного сотрудничества в сфере образования;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10.6. целевое использование средств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11. Попечительский совет действует на основе принципов: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11.1. добровольности членства;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11.2. равноправия членов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11.3. коллегиальности руководства;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11.4. гласности принимаемых решений.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14. Член попечительского совета имеет право: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14.2. получать информацию, имеющуюся в распоряжении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14.3. участвовать во всех мероприятиях, проводимых попечительским советом.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15. Член попечительского совета обязан: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15.1. выполнять требования настоящего Положения;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15.2. соблюдать положения устава учреждения образования;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15.4. исполнять решения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16. Членство в попечительском совете прекращается: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16.1. по заявлению члена попечительского совета, которое он представляет общему собранию;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16.2. по решению общего собрания в связи с исключением из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17. При выходе или исключении из членов попечительского совета добровольные взносы не возвращаются.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Общие собрания проводятся по мере необходимости, но не реже одного раза в полугодие.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По инициативе одной трети членов попечительского совета может быть созвано внеочередное общее собрание.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Решения принимаются простым большинством присутствующих членов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Решения общего собрания попечительского совета доводятся до сведения всех заинтересованных лиц.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20. Председатель попечительского совета в соответствии со своей компетенцией: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20.1. руководит деятельностью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20.2. председательствует на общих собраниях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20.3. обеспечивает выполнение решений общего собрания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20.5. решает иные вопросы, не относящиеся к компетенции общего собрания.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21. К компетенции общего собрания попечительского совета относятся: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21.1. принятие решения о членстве в попечительском совете;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22. К компетенции членов и (или) инициативных групп попечительского совета относятся: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22.1. подготовка предложений по совершенствованию деятельности учреждения образования;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22.2. выполнение принятых решений с учетом предложений и замечаний членов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22.4. взаимодействие с </w:t>
      </w:r>
      <w:proofErr w:type="gramStart"/>
      <w:r>
        <w:rPr>
          <w:rFonts w:ascii="Tahoma" w:hAnsi="Tahoma" w:cs="Tahoma"/>
          <w:color w:val="000000"/>
        </w:rPr>
        <w:t>заинтересованными</w:t>
      </w:r>
      <w:proofErr w:type="gramEnd"/>
      <w:r>
        <w:rPr>
          <w:rFonts w:ascii="Tahoma" w:hAnsi="Tahoma" w:cs="Tahoma"/>
          <w:color w:val="000000"/>
        </w:rPr>
        <w:t xml:space="preserve"> по достижению целей, предусмотренных уставом учреждения образования;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22.5. рассмотрение иных вопросов, вынесенных на обсуждение общего собрания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23. Секретарь попечительского совета: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23.1. осуществляет организационную работу по подготовке общих собраний попечительского совета;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23.2. организует ведение и хранение протоколов общих собраний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4C51D4" w:rsidRDefault="004C51D4" w:rsidP="004C51D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FF69DE" w:rsidRDefault="00FF69DE"/>
    <w:sectPr w:rsidR="00FF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D4"/>
    <w:rsid w:val="00010362"/>
    <w:rsid w:val="00020875"/>
    <w:rsid w:val="00025479"/>
    <w:rsid w:val="0006750B"/>
    <w:rsid w:val="000D5222"/>
    <w:rsid w:val="00162DD6"/>
    <w:rsid w:val="0016374A"/>
    <w:rsid w:val="0016549F"/>
    <w:rsid w:val="00177FB1"/>
    <w:rsid w:val="001D1B6B"/>
    <w:rsid w:val="00256AC0"/>
    <w:rsid w:val="002A3A07"/>
    <w:rsid w:val="002C1B69"/>
    <w:rsid w:val="002F1C64"/>
    <w:rsid w:val="00334A4E"/>
    <w:rsid w:val="00336168"/>
    <w:rsid w:val="003469BD"/>
    <w:rsid w:val="003A2CFE"/>
    <w:rsid w:val="004304A8"/>
    <w:rsid w:val="004C51D4"/>
    <w:rsid w:val="004C7F8F"/>
    <w:rsid w:val="004D3FA1"/>
    <w:rsid w:val="00523CBC"/>
    <w:rsid w:val="00544876"/>
    <w:rsid w:val="00597769"/>
    <w:rsid w:val="005A006E"/>
    <w:rsid w:val="005B203B"/>
    <w:rsid w:val="00695485"/>
    <w:rsid w:val="00712722"/>
    <w:rsid w:val="00786558"/>
    <w:rsid w:val="007D40A5"/>
    <w:rsid w:val="007D721C"/>
    <w:rsid w:val="007E6B18"/>
    <w:rsid w:val="00833381"/>
    <w:rsid w:val="008C751B"/>
    <w:rsid w:val="00925AF8"/>
    <w:rsid w:val="00A120A7"/>
    <w:rsid w:val="00AF1B2A"/>
    <w:rsid w:val="00B5403F"/>
    <w:rsid w:val="00B63991"/>
    <w:rsid w:val="00B8482F"/>
    <w:rsid w:val="00BC303E"/>
    <w:rsid w:val="00C4495C"/>
    <w:rsid w:val="00C6764A"/>
    <w:rsid w:val="00C9268C"/>
    <w:rsid w:val="00CE0E1B"/>
    <w:rsid w:val="00D71F64"/>
    <w:rsid w:val="00D82332"/>
    <w:rsid w:val="00D87043"/>
    <w:rsid w:val="00DA3366"/>
    <w:rsid w:val="00DA5F7A"/>
    <w:rsid w:val="00E43A70"/>
    <w:rsid w:val="00E44EB4"/>
    <w:rsid w:val="00E61CFF"/>
    <w:rsid w:val="00EA3BCA"/>
    <w:rsid w:val="00EB1863"/>
    <w:rsid w:val="00EC02E4"/>
    <w:rsid w:val="00F05DCF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1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Савило</dc:creator>
  <cp:lastModifiedBy>Филипп Савило</cp:lastModifiedBy>
  <cp:revision>1</cp:revision>
  <dcterms:created xsi:type="dcterms:W3CDTF">2016-03-26T15:06:00Z</dcterms:created>
  <dcterms:modified xsi:type="dcterms:W3CDTF">2016-03-26T15:07:00Z</dcterms:modified>
</cp:coreProperties>
</file>