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C3" w:rsidRPr="00B56D2C" w:rsidRDefault="00F62498" w:rsidP="006F660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6"/>
        </w:rPr>
      </w:pPr>
      <w:r w:rsidRPr="00B56D2C">
        <w:rPr>
          <w:b/>
          <w:bCs/>
          <w:i/>
          <w:iCs/>
          <w:color w:val="000000"/>
          <w:sz w:val="28"/>
          <w:szCs w:val="26"/>
        </w:rPr>
        <w:t>Памятка для учащихся</w:t>
      </w:r>
    </w:p>
    <w:p w:rsidR="005C6DC3" w:rsidRPr="00B56D2C" w:rsidRDefault="00EC5A2D" w:rsidP="006F660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6"/>
        </w:rPr>
      </w:pPr>
      <w:r w:rsidRPr="00B56D2C">
        <w:rPr>
          <w:b/>
          <w:bCs/>
          <w:i/>
          <w:iCs/>
          <w:color w:val="000000"/>
          <w:sz w:val="28"/>
          <w:szCs w:val="26"/>
        </w:rPr>
        <w:t>«Что нужно знать, чтобы не стать жертвой</w:t>
      </w:r>
      <w:r w:rsidR="005C6DC3" w:rsidRPr="00B56D2C">
        <w:rPr>
          <w:b/>
          <w:bCs/>
          <w:i/>
          <w:iCs/>
          <w:color w:val="000000"/>
          <w:sz w:val="28"/>
          <w:szCs w:val="26"/>
        </w:rPr>
        <w:t>»</w:t>
      </w:r>
    </w:p>
    <w:p w:rsidR="005C6DC3" w:rsidRPr="00B56D2C" w:rsidRDefault="00B56D2C" w:rsidP="006F6602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B56D2C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C831ED" wp14:editId="78300BFD">
            <wp:simplePos x="0" y="0"/>
            <wp:positionH relativeFrom="column">
              <wp:posOffset>240030</wp:posOffset>
            </wp:positionH>
            <wp:positionV relativeFrom="paragraph">
              <wp:posOffset>164465</wp:posOffset>
            </wp:positionV>
            <wp:extent cx="3857625" cy="2893060"/>
            <wp:effectExtent l="0" t="0" r="0" b="0"/>
            <wp:wrapSquare wrapText="bothSides"/>
            <wp:docPr id="2" name="Рисунок 2" descr="https://fb.ru/media/i/1/0/6/1/2/9/4/i/106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.ru/media/i/1/0/6/1/2/9/4/i/1061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DC3" w:rsidRPr="00B56D2C" w:rsidRDefault="00B56D2C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5C6DC3" w:rsidRPr="00B56D2C">
        <w:rPr>
          <w:color w:val="000000"/>
          <w:sz w:val="26"/>
          <w:szCs w:val="26"/>
        </w:rPr>
        <w:t>Уходя из дома, обязательно скажи, куда идешь и когда вернешься.</w:t>
      </w:r>
    </w:p>
    <w:p w:rsidR="005C6DC3" w:rsidRPr="00B56D2C" w:rsidRDefault="00B56D2C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5C6DC3" w:rsidRPr="00B56D2C">
        <w:rPr>
          <w:color w:val="000000"/>
          <w:sz w:val="26"/>
          <w:szCs w:val="26"/>
        </w:rPr>
        <w:t>Обязательно извести о перемене планов.</w:t>
      </w:r>
    </w:p>
    <w:p w:rsidR="005C6DC3" w:rsidRPr="00B56D2C" w:rsidRDefault="00B56D2C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5C6DC3" w:rsidRPr="00B56D2C">
        <w:rPr>
          <w:color w:val="000000"/>
          <w:sz w:val="26"/>
          <w:szCs w:val="26"/>
        </w:rPr>
        <w:t>Обязательно оставь номер телефона или адрес, по которому мож</w:t>
      </w:r>
      <w:r w:rsidR="005C6DC3" w:rsidRPr="00B56D2C">
        <w:rPr>
          <w:color w:val="000000"/>
          <w:sz w:val="26"/>
          <w:szCs w:val="26"/>
        </w:rPr>
        <w:softHyphen/>
        <w:t>но с тобой связаться.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Если родителей в это время дома нет, оставь им записку, в кото</w:t>
      </w:r>
      <w:r w:rsidRPr="00B56D2C">
        <w:rPr>
          <w:color w:val="000000"/>
          <w:sz w:val="26"/>
          <w:szCs w:val="26"/>
        </w:rPr>
        <w:softHyphen/>
        <w:t xml:space="preserve">рой укажи адрес и телефон, по которому можно тебя найти. 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Выходя из дома, всегда бери с собой немного денег на крайний случай.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bookmarkStart w:id="0" w:name="_GoBack"/>
      <w:bookmarkEnd w:id="0"/>
      <w:r w:rsidRPr="00B56D2C">
        <w:rPr>
          <w:color w:val="000000"/>
          <w:sz w:val="26"/>
          <w:szCs w:val="26"/>
        </w:rPr>
        <w:t>Трать эти деньги только в исключительных случаях (срочный звонок, возможность доехать до дома).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Если ты едешь к друзьям, оставь родителям телефон друзей на тот случай, если ты не позвонишь.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Старайся возвращатьс</w:t>
      </w:r>
      <w:r w:rsidR="00F62498" w:rsidRPr="00B56D2C">
        <w:rPr>
          <w:color w:val="000000"/>
          <w:sz w:val="26"/>
          <w:szCs w:val="26"/>
        </w:rPr>
        <w:t>я домой не в одиночку и не</w:t>
      </w:r>
      <w:r w:rsidRPr="00B56D2C">
        <w:rPr>
          <w:color w:val="000000"/>
          <w:sz w:val="26"/>
          <w:szCs w:val="26"/>
        </w:rPr>
        <w:t xml:space="preserve"> поздно.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Если ты чувствуешь, что тебя кто-то преследует, не беги, старайся обратить внимание прохожих на себя.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 xml:space="preserve">Никогда не садись наугад в попутные машины и не соглашайся на предложения подвезти тебя от людей, которых ты не знаешь или </w:t>
      </w:r>
      <w:r w:rsidRPr="00B56D2C">
        <w:rPr>
          <w:b/>
          <w:bCs/>
          <w:color w:val="000000"/>
          <w:sz w:val="26"/>
          <w:szCs w:val="26"/>
        </w:rPr>
        <w:t xml:space="preserve">с </w:t>
      </w:r>
      <w:r w:rsidRPr="00B56D2C">
        <w:rPr>
          <w:color w:val="000000"/>
          <w:sz w:val="26"/>
          <w:szCs w:val="26"/>
        </w:rPr>
        <w:t>которыми ты только что познакомилась.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Ехать ты можешь только с теми людьми, которых ты очень хорошо знаешь, кому доверяешь.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Если ты входишь в подъезд своего дома и встречаешь там незнакомого тебе человека, будь осторожна, попробуй выйти и дождать</w:t>
      </w:r>
      <w:r w:rsidRPr="00B56D2C">
        <w:rPr>
          <w:color w:val="000000"/>
          <w:sz w:val="26"/>
          <w:szCs w:val="26"/>
        </w:rPr>
        <w:softHyphen/>
        <w:t>ся кого-нибудь из жильцов, вместе с которыми ты вернешься в подъезд.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Если тебя просят помочь найти улицу или дом, не спеши сразу с людьми идти куда-либо. Постарайся объяснить, стоя на месте или адресуй их к кому-нибудь из взрослых.</w:t>
      </w:r>
    </w:p>
    <w:p w:rsidR="005C6DC3" w:rsidRPr="00B56D2C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</w:rPr>
      </w:pPr>
      <w:r w:rsidRPr="00B56D2C">
        <w:rPr>
          <w:color w:val="000000"/>
          <w:sz w:val="26"/>
          <w:szCs w:val="26"/>
        </w:rPr>
        <w:t>Если молодой человек склоняет тебя к близости, помни, что у близости есть последствия.</w:t>
      </w:r>
    </w:p>
    <w:p w:rsidR="005C6DC3" w:rsidRPr="00EC5A2D" w:rsidRDefault="005C6DC3" w:rsidP="00EC5A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</w:pPr>
      <w:r w:rsidRPr="00B56D2C">
        <w:rPr>
          <w:color w:val="000000"/>
          <w:sz w:val="26"/>
          <w:szCs w:val="26"/>
        </w:rPr>
        <w:t xml:space="preserve">Если в вечеринке, на которую пригласил тебя твой парень, участвует парней с явным перевесом </w:t>
      </w:r>
      <w:r w:rsidRPr="00EC5A2D">
        <w:rPr>
          <w:color w:val="000000"/>
        </w:rPr>
        <w:t>больше, чем девушек, это может быть «ловушкой» для тебя. Старайся сразу уйти.</w:t>
      </w:r>
    </w:p>
    <w:p w:rsidR="002264C2" w:rsidRPr="00EC5A2D" w:rsidRDefault="002264C2" w:rsidP="00EC5A2D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</w:p>
    <w:p w:rsidR="002264C2" w:rsidRPr="00B56D2C" w:rsidRDefault="002264C2" w:rsidP="00B56D2C">
      <w:pPr>
        <w:pStyle w:val="a3"/>
        <w:spacing w:line="240" w:lineRule="atLeast"/>
        <w:jc w:val="center"/>
        <w:rPr>
          <w:b/>
          <w:kern w:val="2"/>
          <w:sz w:val="32"/>
        </w:rPr>
      </w:pPr>
      <w:r w:rsidRPr="00B56D2C">
        <w:rPr>
          <w:b/>
          <w:kern w:val="2"/>
          <w:sz w:val="32"/>
        </w:rPr>
        <w:t>Избежать насилия можно.</w:t>
      </w:r>
    </w:p>
    <w:p w:rsidR="002264C2" w:rsidRPr="00B56D2C" w:rsidRDefault="002264C2" w:rsidP="00EC5A2D">
      <w:pPr>
        <w:pStyle w:val="a3"/>
        <w:spacing w:line="240" w:lineRule="atLeast"/>
        <w:jc w:val="both"/>
        <w:rPr>
          <w:b/>
          <w:kern w:val="2"/>
          <w:u w:val="single"/>
        </w:rPr>
      </w:pPr>
      <w:r w:rsidRPr="00B56D2C">
        <w:rPr>
          <w:b/>
          <w:kern w:val="2"/>
          <w:u w:val="single"/>
        </w:rPr>
        <w:t xml:space="preserve">Для этого нужно навсегда усвоить «Правило четырёх </w:t>
      </w:r>
      <w:r w:rsidRPr="00B56D2C">
        <w:rPr>
          <w:b/>
          <w:iCs/>
          <w:kern w:val="2"/>
          <w:u w:val="single"/>
        </w:rPr>
        <w:t>«не»:</w:t>
      </w:r>
    </w:p>
    <w:p w:rsidR="002264C2" w:rsidRPr="00B56D2C" w:rsidRDefault="00B56D2C" w:rsidP="00EC5A2D">
      <w:pPr>
        <w:pStyle w:val="a3"/>
        <w:spacing w:line="240" w:lineRule="atLeast"/>
        <w:jc w:val="both"/>
        <w:rPr>
          <w:kern w:val="2"/>
        </w:rPr>
      </w:pPr>
      <w:r w:rsidRPr="00B56D2C">
        <w:rPr>
          <w:b/>
          <w:kern w:val="2"/>
          <w:sz w:val="40"/>
          <w:u w:val="single"/>
        </w:rPr>
        <w:t>1.</w:t>
      </w:r>
      <w:r w:rsidR="002264C2" w:rsidRPr="00B56D2C">
        <w:rPr>
          <w:kern w:val="2"/>
          <w:u w:val="single"/>
        </w:rPr>
        <w:t>Не разговаривай с незнакомцами и не впускай их в дом</w:t>
      </w:r>
      <w:r w:rsidR="002264C2" w:rsidRPr="00B56D2C">
        <w:rPr>
          <w:kern w:val="2"/>
        </w:rPr>
        <w:t>.</w:t>
      </w:r>
    </w:p>
    <w:p w:rsidR="002264C2" w:rsidRPr="00B56D2C" w:rsidRDefault="00B56D2C" w:rsidP="00EC5A2D">
      <w:pPr>
        <w:pStyle w:val="a3"/>
        <w:spacing w:line="240" w:lineRule="atLeast"/>
        <w:jc w:val="both"/>
        <w:rPr>
          <w:kern w:val="2"/>
          <w:u w:val="single"/>
        </w:rPr>
      </w:pPr>
      <w:r w:rsidRPr="00B56D2C">
        <w:rPr>
          <w:b/>
          <w:kern w:val="2"/>
          <w:sz w:val="40"/>
          <w:u w:val="single"/>
        </w:rPr>
        <w:t>2.</w:t>
      </w:r>
      <w:r w:rsidR="002264C2" w:rsidRPr="00B56D2C">
        <w:rPr>
          <w:kern w:val="2"/>
          <w:u w:val="single"/>
        </w:rPr>
        <w:t>Не заходи с ними в лифт и подъезд.</w:t>
      </w:r>
    </w:p>
    <w:p w:rsidR="002264C2" w:rsidRPr="00B56D2C" w:rsidRDefault="00B56D2C" w:rsidP="00EC5A2D">
      <w:pPr>
        <w:pStyle w:val="a3"/>
        <w:spacing w:line="240" w:lineRule="atLeast"/>
        <w:jc w:val="both"/>
        <w:rPr>
          <w:kern w:val="2"/>
          <w:u w:val="single"/>
        </w:rPr>
      </w:pPr>
      <w:r w:rsidRPr="00B56D2C">
        <w:rPr>
          <w:b/>
          <w:kern w:val="2"/>
          <w:sz w:val="40"/>
          <w:u w:val="single"/>
        </w:rPr>
        <w:t>3.</w:t>
      </w:r>
      <w:r w:rsidRPr="00B56D2C">
        <w:rPr>
          <w:kern w:val="2"/>
          <w:sz w:val="40"/>
          <w:u w:val="single"/>
        </w:rPr>
        <w:t xml:space="preserve"> </w:t>
      </w:r>
      <w:r w:rsidR="002264C2" w:rsidRPr="00B56D2C">
        <w:rPr>
          <w:kern w:val="2"/>
          <w:u w:val="single"/>
        </w:rPr>
        <w:t>Не садись в машину к незнакомцам.</w:t>
      </w:r>
    </w:p>
    <w:p w:rsidR="002264C2" w:rsidRDefault="00B56D2C" w:rsidP="00EC5A2D">
      <w:pPr>
        <w:pStyle w:val="a3"/>
        <w:spacing w:line="240" w:lineRule="atLeast"/>
        <w:jc w:val="both"/>
        <w:rPr>
          <w:kern w:val="2"/>
          <w:u w:val="single"/>
        </w:rPr>
      </w:pPr>
      <w:r w:rsidRPr="00B56D2C">
        <w:rPr>
          <w:b/>
          <w:kern w:val="2"/>
          <w:sz w:val="40"/>
          <w:u w:val="single"/>
        </w:rPr>
        <w:t>4</w:t>
      </w:r>
      <w:r w:rsidRPr="00B56D2C">
        <w:rPr>
          <w:kern w:val="2"/>
          <w:u w:val="single"/>
        </w:rPr>
        <w:t xml:space="preserve">. </w:t>
      </w:r>
      <w:r w:rsidR="002264C2" w:rsidRPr="00B56D2C">
        <w:rPr>
          <w:kern w:val="2"/>
          <w:u w:val="single"/>
        </w:rPr>
        <w:t>Не задерживайся на улице после школы, особенно с наступлением темноты.</w:t>
      </w:r>
    </w:p>
    <w:p w:rsidR="00B56D2C" w:rsidRPr="00B56D2C" w:rsidRDefault="00B56D2C" w:rsidP="00EC5A2D">
      <w:pPr>
        <w:pStyle w:val="a3"/>
        <w:spacing w:line="240" w:lineRule="atLeast"/>
        <w:jc w:val="both"/>
        <w:rPr>
          <w:kern w:val="2"/>
          <w:u w:val="single"/>
        </w:rPr>
      </w:pPr>
    </w:p>
    <w:p w:rsidR="002264C2" w:rsidRPr="00B56D2C" w:rsidRDefault="002264C2" w:rsidP="00B56D2C">
      <w:pPr>
        <w:pStyle w:val="a3"/>
        <w:spacing w:line="240" w:lineRule="atLeast"/>
        <w:jc w:val="center"/>
        <w:rPr>
          <w:kern w:val="2"/>
          <w:sz w:val="26"/>
          <w:szCs w:val="26"/>
          <w:u w:val="single"/>
        </w:rPr>
      </w:pPr>
      <w:r w:rsidRPr="00B56D2C">
        <w:rPr>
          <w:kern w:val="2"/>
          <w:sz w:val="26"/>
          <w:szCs w:val="26"/>
          <w:u w:val="single"/>
        </w:rPr>
        <w:t xml:space="preserve">А если незнакомец просто просит показать нужную улицу или поднести сумку, проводить к магазину? Всё равно скажи — </w:t>
      </w:r>
      <w:r w:rsidRPr="00B56D2C">
        <w:rPr>
          <w:b/>
          <w:kern w:val="2"/>
          <w:sz w:val="26"/>
          <w:szCs w:val="26"/>
          <w:u w:val="single"/>
        </w:rPr>
        <w:t>НЕТ!</w:t>
      </w:r>
    </w:p>
    <w:p w:rsidR="00882EE1" w:rsidRPr="00EC5A2D" w:rsidRDefault="00882EE1" w:rsidP="00EC5A2D">
      <w:pPr>
        <w:spacing w:line="240" w:lineRule="atLeast"/>
      </w:pPr>
    </w:p>
    <w:sectPr w:rsidR="00882EE1" w:rsidRPr="00EC5A2D" w:rsidSect="00B56D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2C4D16"/>
    <w:lvl w:ilvl="0">
      <w:numFmt w:val="bullet"/>
      <w:lvlText w:val="*"/>
      <w:lvlJc w:val="left"/>
    </w:lvl>
  </w:abstractNum>
  <w:abstractNum w:abstractNumId="1" w15:restartNumberingAfterBreak="0">
    <w:nsid w:val="2B0D5E09"/>
    <w:multiLevelType w:val="hybridMultilevel"/>
    <w:tmpl w:val="37B0B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C3"/>
    <w:rsid w:val="00080A4D"/>
    <w:rsid w:val="000E6445"/>
    <w:rsid w:val="002264C2"/>
    <w:rsid w:val="005C6DC3"/>
    <w:rsid w:val="006914B6"/>
    <w:rsid w:val="006F6602"/>
    <w:rsid w:val="00882EE1"/>
    <w:rsid w:val="00B56D2C"/>
    <w:rsid w:val="00EC5A2D"/>
    <w:rsid w:val="00F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D601"/>
  <w15:docId w15:val="{ACAEE11D-A8FF-4971-B4AA-C87795B7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2022-12-05T07:37:00Z</dcterms:created>
  <dcterms:modified xsi:type="dcterms:W3CDTF">2022-12-05T07:37:00Z</dcterms:modified>
</cp:coreProperties>
</file>