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6D" w:rsidRPr="001B6DB8" w:rsidRDefault="00EF117E" w:rsidP="001B6DB8">
      <w:pPr>
        <w:jc w:val="both"/>
        <w:rPr>
          <w:rFonts w:ascii="Arial" w:eastAsia="Arial Unicode MS" w:hAnsi="Arial" w:cs="Arial"/>
          <w:bCs/>
          <w:sz w:val="36"/>
          <w:szCs w:val="36"/>
          <w:lang w:val="ru-RU" w:eastAsia="ru-RU"/>
        </w:rPr>
      </w:pPr>
      <w:r>
        <w:rPr>
          <w:rFonts w:ascii="Arial" w:eastAsia="Arial Unicode MS" w:hAnsi="Arial" w:cs="Arial"/>
          <w:bCs/>
          <w:noProof/>
          <w:sz w:val="36"/>
          <w:szCs w:val="36"/>
          <w:lang w:val="ru-RU" w:eastAsia="ru-RU" w:bidi="ar-SA"/>
        </w:rPr>
        <w:drawing>
          <wp:anchor distT="0" distB="0" distL="114300" distR="114300" simplePos="0" relativeHeight="251658240" behindDoc="0" locked="0" layoutInCell="1" allowOverlap="1">
            <wp:simplePos x="0" y="0"/>
            <wp:positionH relativeFrom="margin">
              <wp:posOffset>184150</wp:posOffset>
            </wp:positionH>
            <wp:positionV relativeFrom="margin">
              <wp:posOffset>329565</wp:posOffset>
            </wp:positionV>
            <wp:extent cx="2192020" cy="2051685"/>
            <wp:effectExtent l="19050" t="0" r="0" b="0"/>
            <wp:wrapSquare wrapText="bothSides"/>
            <wp:docPr id="5" name="Рисунок 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pic:cNvPicPr>
                      <a:picLocks noChangeAspect="1" noChangeArrowheads="1"/>
                    </pic:cNvPicPr>
                  </pic:nvPicPr>
                  <pic:blipFill>
                    <a:blip r:embed="rId5" cstate="print"/>
                    <a:srcRect/>
                    <a:stretch>
                      <a:fillRect/>
                    </a:stretch>
                  </pic:blipFill>
                  <pic:spPr bwMode="auto">
                    <a:xfrm>
                      <a:off x="0" y="0"/>
                      <a:ext cx="2192020" cy="2051685"/>
                    </a:xfrm>
                    <a:prstGeom prst="rect">
                      <a:avLst/>
                    </a:prstGeom>
                    <a:noFill/>
                    <a:ln w="9525">
                      <a:noFill/>
                      <a:miter lim="800000"/>
                      <a:headEnd/>
                      <a:tailEnd/>
                    </a:ln>
                  </pic:spPr>
                </pic:pic>
              </a:graphicData>
            </a:graphic>
          </wp:anchor>
        </w:drawing>
      </w:r>
    </w:p>
    <w:p w:rsidR="00EF117E" w:rsidRPr="00EF117E" w:rsidRDefault="00A16841" w:rsidP="00EF117E">
      <w:pPr>
        <w:spacing w:after="0" w:line="240" w:lineRule="auto"/>
        <w:jc w:val="center"/>
        <w:outlineLvl w:val="0"/>
        <w:rPr>
          <w:rFonts w:asciiTheme="majorHAnsi" w:hAnsiTheme="majorHAnsi"/>
          <w:b/>
          <w:color w:val="FF0000"/>
          <w:sz w:val="32"/>
          <w:szCs w:val="32"/>
          <w:lang w:val="ru-RU"/>
        </w:rPr>
      </w:pPr>
      <w:hyperlink r:id="rId6" w:history="1">
        <w:r w:rsidR="00B22B6D" w:rsidRPr="00EF117E">
          <w:rPr>
            <w:rFonts w:asciiTheme="majorHAnsi" w:eastAsia="Times New Roman" w:hAnsiTheme="majorHAnsi" w:cs="Arial"/>
            <w:b/>
            <w:color w:val="FF0000"/>
            <w:kern w:val="36"/>
            <w:sz w:val="32"/>
            <w:szCs w:val="32"/>
            <w:lang w:val="ru-RU" w:eastAsia="ru-RU"/>
          </w:rPr>
          <w:t xml:space="preserve">Законным представителям </w:t>
        </w:r>
      </w:hyperlink>
    </w:p>
    <w:p w:rsidR="00EF117E" w:rsidRDefault="00EF117E" w:rsidP="00EF117E">
      <w:pPr>
        <w:spacing w:after="0" w:line="240" w:lineRule="auto"/>
        <w:jc w:val="center"/>
        <w:outlineLvl w:val="0"/>
        <w:rPr>
          <w:rFonts w:asciiTheme="majorHAnsi" w:hAnsiTheme="majorHAnsi"/>
          <w:b/>
          <w:color w:val="FF0000"/>
          <w:sz w:val="32"/>
          <w:szCs w:val="32"/>
          <w:lang w:val="ru-RU"/>
        </w:rPr>
      </w:pPr>
      <w:r w:rsidRPr="00EF117E">
        <w:rPr>
          <w:rFonts w:asciiTheme="majorHAnsi" w:hAnsiTheme="majorHAnsi"/>
          <w:b/>
          <w:color w:val="FF0000"/>
          <w:sz w:val="32"/>
          <w:szCs w:val="32"/>
          <w:lang w:val="ru-RU"/>
        </w:rPr>
        <w:t xml:space="preserve">об ответственности за жестокое обращение </w:t>
      </w:r>
    </w:p>
    <w:p w:rsidR="001B01FA" w:rsidRPr="001B6DB8" w:rsidRDefault="00EF117E" w:rsidP="001B6DB8">
      <w:pPr>
        <w:spacing w:after="0" w:line="240" w:lineRule="auto"/>
        <w:jc w:val="center"/>
        <w:outlineLvl w:val="0"/>
        <w:rPr>
          <w:rFonts w:asciiTheme="majorHAnsi" w:eastAsia="Times New Roman" w:hAnsiTheme="majorHAnsi" w:cs="Arial"/>
          <w:b/>
          <w:color w:val="FF0000"/>
          <w:kern w:val="36"/>
          <w:sz w:val="32"/>
          <w:szCs w:val="32"/>
          <w:lang w:val="ru-RU" w:eastAsia="ru-RU"/>
        </w:rPr>
      </w:pPr>
      <w:r w:rsidRPr="00EF117E">
        <w:rPr>
          <w:rFonts w:asciiTheme="majorHAnsi" w:hAnsiTheme="majorHAnsi"/>
          <w:b/>
          <w:color w:val="FF0000"/>
          <w:sz w:val="32"/>
          <w:szCs w:val="32"/>
          <w:lang w:val="ru-RU"/>
        </w:rPr>
        <w:t>с несовершеннолетними</w:t>
      </w:r>
    </w:p>
    <w:p w:rsidR="001B6DB8" w:rsidRDefault="00B22B6D" w:rsidP="00550AB6">
      <w:pPr>
        <w:shd w:val="clear" w:color="auto" w:fill="FFFFFF"/>
        <w:spacing w:before="240" w:line="240" w:lineRule="auto"/>
        <w:ind w:firstLine="708"/>
        <w:jc w:val="both"/>
        <w:rPr>
          <w:rFonts w:asciiTheme="majorHAnsi" w:eastAsia="Times New Roman" w:hAnsiTheme="majorHAnsi" w:cs="Arial"/>
          <w:sz w:val="28"/>
          <w:szCs w:val="28"/>
          <w:lang w:val="ru-RU" w:eastAsia="ru-RU"/>
        </w:rPr>
      </w:pPr>
      <w:r w:rsidRPr="00EF117E">
        <w:rPr>
          <w:rFonts w:asciiTheme="majorHAnsi" w:eastAsia="Times New Roman" w:hAnsiTheme="majorHAnsi" w:cs="Arial"/>
          <w:sz w:val="28"/>
          <w:szCs w:val="28"/>
          <w:lang w:val="ru-RU" w:eastAsia="ru-RU"/>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w:t>
      </w:r>
    </w:p>
    <w:p w:rsidR="001B6DB8" w:rsidRDefault="001B6DB8" w:rsidP="00550AB6">
      <w:pPr>
        <w:shd w:val="clear" w:color="auto" w:fill="FFFFFF"/>
        <w:spacing w:before="240" w:line="240" w:lineRule="auto"/>
        <w:ind w:firstLine="708"/>
        <w:jc w:val="both"/>
        <w:rPr>
          <w:rFonts w:asciiTheme="majorHAnsi" w:eastAsia="Times New Roman" w:hAnsiTheme="majorHAnsi" w:cs="Arial"/>
          <w:sz w:val="28"/>
          <w:szCs w:val="28"/>
          <w:lang w:val="ru-RU" w:eastAsia="ru-RU"/>
        </w:rPr>
      </w:pPr>
    </w:p>
    <w:p w:rsidR="00550AB6" w:rsidRPr="00EF117E" w:rsidRDefault="00B22B6D" w:rsidP="00550AB6">
      <w:pPr>
        <w:shd w:val="clear" w:color="auto" w:fill="FFFFFF"/>
        <w:spacing w:before="240" w:line="240" w:lineRule="auto"/>
        <w:ind w:firstLine="708"/>
        <w:jc w:val="both"/>
        <w:rPr>
          <w:rFonts w:asciiTheme="majorHAnsi" w:eastAsia="Times New Roman" w:hAnsiTheme="majorHAnsi" w:cs="Arial"/>
          <w:sz w:val="28"/>
          <w:szCs w:val="28"/>
          <w:lang w:val="ru-RU" w:eastAsia="ru-RU"/>
        </w:rPr>
      </w:pPr>
      <w:r w:rsidRPr="00EF117E">
        <w:rPr>
          <w:rFonts w:asciiTheme="majorHAnsi" w:eastAsia="Times New Roman" w:hAnsiTheme="majorHAnsi" w:cs="Arial"/>
          <w:sz w:val="28"/>
          <w:szCs w:val="28"/>
          <w:lang w:val="ru-RU" w:eastAsia="ru-RU"/>
        </w:rPr>
        <w:t>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опасное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
    <w:p w:rsidR="00B22B6D" w:rsidRPr="00EF117E" w:rsidRDefault="00B22B6D" w:rsidP="00550AB6">
      <w:pPr>
        <w:shd w:val="clear" w:color="auto" w:fill="FFFFFF"/>
        <w:spacing w:before="240" w:line="240" w:lineRule="auto"/>
        <w:ind w:firstLine="708"/>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b/>
          <w:bCs/>
          <w:color w:val="7030A0"/>
          <w:sz w:val="28"/>
          <w:szCs w:val="28"/>
          <w:lang w:val="ru-RU"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r w:rsidRPr="00EF117E">
        <w:rPr>
          <w:rFonts w:asciiTheme="majorHAnsi" w:eastAsia="Times New Roman" w:hAnsiTheme="majorHAnsi" w:cs="Arial"/>
          <w:color w:val="000000"/>
          <w:sz w:val="28"/>
          <w:szCs w:val="28"/>
          <w:lang w:eastAsia="ru-RU"/>
        </w:rPr>
        <w:t> </w:t>
      </w:r>
      <w:r w:rsidRPr="00EF117E">
        <w:rPr>
          <w:rFonts w:asciiTheme="majorHAnsi" w:eastAsia="Times New Roman" w:hAnsiTheme="majorHAnsi" w:cs="Arial"/>
          <w:color w:val="000000"/>
          <w:sz w:val="28"/>
          <w:szCs w:val="28"/>
          <w:lang w:val="ru-RU" w:eastAsia="ru-RU"/>
        </w:rPr>
        <w:t>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B22B6D" w:rsidRPr="00EF117E" w:rsidRDefault="00B22B6D" w:rsidP="00550AB6">
      <w:pPr>
        <w:shd w:val="clear" w:color="auto" w:fill="FFFFFF"/>
        <w:spacing w:before="240" w:line="240" w:lineRule="auto"/>
        <w:ind w:firstLine="708"/>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Конкретно право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B22B6D" w:rsidRPr="00EF117E" w:rsidRDefault="00B22B6D" w:rsidP="00550AB6">
      <w:pPr>
        <w:shd w:val="clear" w:color="auto" w:fill="FFFFFF"/>
        <w:spacing w:before="240" w:line="240" w:lineRule="auto"/>
        <w:ind w:firstLine="708"/>
        <w:jc w:val="both"/>
        <w:rPr>
          <w:rFonts w:asciiTheme="majorHAnsi" w:eastAsia="Times New Roman" w:hAnsiTheme="majorHAnsi" w:cs="Arial"/>
          <w:color w:val="7030A0"/>
          <w:sz w:val="28"/>
          <w:szCs w:val="28"/>
          <w:lang w:val="ru-RU" w:eastAsia="ru-RU"/>
        </w:rPr>
      </w:pPr>
      <w:r w:rsidRPr="00EF117E">
        <w:rPr>
          <w:rFonts w:asciiTheme="majorHAnsi" w:eastAsia="Times New Roman" w:hAnsiTheme="majorHAnsi" w:cs="Arial"/>
          <w:color w:val="000000"/>
          <w:sz w:val="28"/>
          <w:szCs w:val="28"/>
          <w:lang w:val="ru-RU" w:eastAsia="ru-RU"/>
        </w:rPr>
        <w:lastRenderedPageBreak/>
        <w:t>Так,</w:t>
      </w:r>
      <w:r w:rsidRPr="00EF117E">
        <w:rPr>
          <w:rFonts w:asciiTheme="majorHAnsi" w:eastAsia="Times New Roman" w:hAnsiTheme="majorHAnsi" w:cs="Arial"/>
          <w:color w:val="000000"/>
          <w:sz w:val="28"/>
          <w:szCs w:val="28"/>
          <w:lang w:eastAsia="ru-RU"/>
        </w:rPr>
        <w:t> </w:t>
      </w:r>
      <w:r w:rsidRPr="00EF117E">
        <w:rPr>
          <w:rFonts w:asciiTheme="majorHAnsi" w:eastAsia="Times New Roman" w:hAnsiTheme="majorHAnsi" w:cs="Arial"/>
          <w:b/>
          <w:bCs/>
          <w:color w:val="7030A0"/>
          <w:sz w:val="28"/>
          <w:szCs w:val="28"/>
          <w:lang w:val="ru-RU" w:eastAsia="ru-RU"/>
        </w:rPr>
        <w:t>Конвенция ООН о правах ребенка дает определение понятию "жестокое обращение" (ст. 19) и оговаривает необходимость принятие следующих мер:</w:t>
      </w:r>
    </w:p>
    <w:p w:rsidR="00B22B6D" w:rsidRPr="00EF117E" w:rsidRDefault="00B22B6D" w:rsidP="00550AB6">
      <w:pPr>
        <w:pStyle w:val="ae"/>
        <w:numPr>
          <w:ilvl w:val="0"/>
          <w:numId w:val="1"/>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обеспечение в максимально возможной степени здорового развития ребенка (ст. 6);</w:t>
      </w:r>
    </w:p>
    <w:p w:rsidR="00B22B6D" w:rsidRPr="00EF117E" w:rsidRDefault="00B22B6D" w:rsidP="00550AB6">
      <w:pPr>
        <w:pStyle w:val="ae"/>
        <w:numPr>
          <w:ilvl w:val="0"/>
          <w:numId w:val="1"/>
        </w:numPr>
        <w:shd w:val="clear" w:color="auto" w:fill="FFFFFF"/>
        <w:spacing w:before="240" w:line="240" w:lineRule="auto"/>
        <w:jc w:val="both"/>
        <w:rPr>
          <w:rFonts w:asciiTheme="majorHAnsi" w:eastAsia="Times New Roman" w:hAnsiTheme="majorHAnsi" w:cs="Arial"/>
          <w:color w:val="777777"/>
          <w:sz w:val="28"/>
          <w:szCs w:val="28"/>
          <w:lang w:eastAsia="ru-RU"/>
        </w:rPr>
      </w:pPr>
      <w:r w:rsidRPr="00EF117E">
        <w:rPr>
          <w:rFonts w:asciiTheme="majorHAnsi" w:eastAsia="Times New Roman" w:hAnsiTheme="majorHAnsi" w:cs="Arial"/>
          <w:color w:val="000000"/>
          <w:sz w:val="28"/>
          <w:szCs w:val="28"/>
          <w:lang w:val="ru-RU" w:eastAsia="ru-RU"/>
        </w:rPr>
        <w:t xml:space="preserve">защиту от произвольного или незаконного вмешательства в личную жизнь ребенка, от посягательств на его честь и репутацию </w:t>
      </w:r>
      <w:r w:rsidRPr="00EF117E">
        <w:rPr>
          <w:rFonts w:asciiTheme="majorHAnsi" w:eastAsia="Times New Roman" w:hAnsiTheme="majorHAnsi" w:cs="Arial"/>
          <w:color w:val="000000"/>
          <w:sz w:val="28"/>
          <w:szCs w:val="28"/>
          <w:lang w:eastAsia="ru-RU"/>
        </w:rPr>
        <w:t>(</w:t>
      </w:r>
      <w:proofErr w:type="spellStart"/>
      <w:r w:rsidRPr="00EF117E">
        <w:rPr>
          <w:rFonts w:asciiTheme="majorHAnsi" w:eastAsia="Times New Roman" w:hAnsiTheme="majorHAnsi" w:cs="Arial"/>
          <w:color w:val="000000"/>
          <w:sz w:val="28"/>
          <w:szCs w:val="28"/>
          <w:lang w:eastAsia="ru-RU"/>
        </w:rPr>
        <w:t>ст</w:t>
      </w:r>
      <w:proofErr w:type="spellEnd"/>
      <w:r w:rsidRPr="00EF117E">
        <w:rPr>
          <w:rFonts w:asciiTheme="majorHAnsi" w:eastAsia="Times New Roman" w:hAnsiTheme="majorHAnsi" w:cs="Arial"/>
          <w:color w:val="000000"/>
          <w:sz w:val="28"/>
          <w:szCs w:val="28"/>
          <w:lang w:eastAsia="ru-RU"/>
        </w:rPr>
        <w:t>. 16);</w:t>
      </w:r>
    </w:p>
    <w:p w:rsidR="00B22B6D" w:rsidRPr="00EF117E" w:rsidRDefault="00B22B6D" w:rsidP="00550AB6">
      <w:pPr>
        <w:pStyle w:val="ae"/>
        <w:numPr>
          <w:ilvl w:val="0"/>
          <w:numId w:val="1"/>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организацию борьбы с болезнями и недоеданием (ст. 24);</w:t>
      </w:r>
    </w:p>
    <w:p w:rsidR="00B22B6D" w:rsidRPr="00EF117E" w:rsidRDefault="00B22B6D" w:rsidP="00550AB6">
      <w:pPr>
        <w:pStyle w:val="ae"/>
        <w:numPr>
          <w:ilvl w:val="0"/>
          <w:numId w:val="1"/>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B22B6D" w:rsidRPr="00EF117E" w:rsidRDefault="00B22B6D" w:rsidP="00550AB6">
      <w:pPr>
        <w:pStyle w:val="ae"/>
        <w:numPr>
          <w:ilvl w:val="0"/>
          <w:numId w:val="1"/>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защиту ребенка от сексуального посягательства (ст. 34) и других форм жестокого обращения (ст. 37);</w:t>
      </w:r>
    </w:p>
    <w:p w:rsidR="00B22B6D" w:rsidRPr="00EF117E" w:rsidRDefault="00B22B6D" w:rsidP="00550AB6">
      <w:pPr>
        <w:pStyle w:val="ae"/>
        <w:numPr>
          <w:ilvl w:val="0"/>
          <w:numId w:val="1"/>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оказание помощи ребенку, явившемуся жертвой жестокого обращения (ст. 39).</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b/>
          <w:bCs/>
          <w:color w:val="7030A0"/>
          <w:sz w:val="28"/>
          <w:szCs w:val="28"/>
          <w:lang w:val="ru-RU" w:eastAsia="ru-RU"/>
        </w:rPr>
        <w:t>Закон РБ "О правах ребенка"</w:t>
      </w:r>
      <w:r w:rsidRPr="00EF117E">
        <w:rPr>
          <w:rFonts w:asciiTheme="majorHAnsi" w:eastAsia="Times New Roman" w:hAnsiTheme="majorHAnsi" w:cs="Arial"/>
          <w:color w:val="000000"/>
          <w:sz w:val="28"/>
          <w:szCs w:val="28"/>
          <w:lang w:eastAsia="ru-RU"/>
        </w:rPr>
        <w:t> </w:t>
      </w:r>
      <w:r w:rsidRPr="00EF117E">
        <w:rPr>
          <w:rFonts w:asciiTheme="majorHAnsi" w:eastAsia="Times New Roman" w:hAnsiTheme="majorHAnsi" w:cs="Arial"/>
          <w:color w:val="000000"/>
          <w:sz w:val="28"/>
          <w:szCs w:val="28"/>
          <w:lang w:val="ru-RU" w:eastAsia="ru-RU"/>
        </w:rPr>
        <w:t>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Эта же мера закреплена в</w:t>
      </w:r>
      <w:r w:rsidRPr="00EF117E">
        <w:rPr>
          <w:rFonts w:asciiTheme="majorHAnsi" w:eastAsia="Times New Roman" w:hAnsiTheme="majorHAnsi" w:cs="Arial"/>
          <w:color w:val="000000"/>
          <w:sz w:val="28"/>
          <w:szCs w:val="28"/>
          <w:lang w:eastAsia="ru-RU"/>
        </w:rPr>
        <w:t> </w:t>
      </w:r>
      <w:r w:rsidRPr="00EF117E">
        <w:rPr>
          <w:rFonts w:asciiTheme="majorHAnsi" w:eastAsia="Times New Roman" w:hAnsiTheme="majorHAnsi" w:cs="Arial"/>
          <w:b/>
          <w:bCs/>
          <w:color w:val="7030A0"/>
          <w:sz w:val="28"/>
          <w:szCs w:val="28"/>
          <w:lang w:val="ru-RU" w:eastAsia="ru-RU"/>
        </w:rPr>
        <w:t>Кодексе РБ о браке и семье</w:t>
      </w:r>
      <w:r w:rsidRPr="00EF117E">
        <w:rPr>
          <w:rFonts w:asciiTheme="majorHAnsi" w:eastAsia="Times New Roman" w:hAnsiTheme="majorHAnsi" w:cs="Arial"/>
          <w:color w:val="000000"/>
          <w:sz w:val="28"/>
          <w:szCs w:val="28"/>
          <w:lang w:val="ru-RU" w:eastAsia="ru-RU"/>
        </w:rPr>
        <w:t>,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Защита ребенка от различных форм насилия предусмотрена также нормами</w:t>
      </w:r>
      <w:r w:rsidRPr="00EF117E">
        <w:rPr>
          <w:rFonts w:asciiTheme="majorHAnsi" w:eastAsia="Times New Roman" w:hAnsiTheme="majorHAnsi" w:cs="Arial"/>
          <w:color w:val="000000"/>
          <w:sz w:val="28"/>
          <w:szCs w:val="28"/>
          <w:lang w:eastAsia="ru-RU"/>
        </w:rPr>
        <w:t> </w:t>
      </w:r>
      <w:r w:rsidRPr="00EF117E">
        <w:rPr>
          <w:rFonts w:asciiTheme="majorHAnsi" w:eastAsia="Times New Roman" w:hAnsiTheme="majorHAnsi" w:cs="Arial"/>
          <w:b/>
          <w:bCs/>
          <w:color w:val="7030A0"/>
          <w:sz w:val="28"/>
          <w:szCs w:val="28"/>
          <w:lang w:val="ru-RU" w:eastAsia="ru-RU"/>
        </w:rPr>
        <w:t>Кодекса РБ об административных правонарушениях (</w:t>
      </w:r>
      <w:proofErr w:type="spellStart"/>
      <w:r w:rsidRPr="00EF117E">
        <w:rPr>
          <w:rFonts w:asciiTheme="majorHAnsi" w:eastAsia="Times New Roman" w:hAnsiTheme="majorHAnsi" w:cs="Arial"/>
          <w:b/>
          <w:bCs/>
          <w:color w:val="7030A0"/>
          <w:sz w:val="28"/>
          <w:szCs w:val="28"/>
          <w:lang w:val="ru-RU" w:eastAsia="ru-RU"/>
        </w:rPr>
        <w:t>КРБоАП</w:t>
      </w:r>
      <w:proofErr w:type="spellEnd"/>
      <w:r w:rsidRPr="00EF117E">
        <w:rPr>
          <w:rFonts w:asciiTheme="majorHAnsi" w:eastAsia="Times New Roman" w:hAnsiTheme="majorHAnsi" w:cs="Arial"/>
          <w:b/>
          <w:bCs/>
          <w:color w:val="7030A0"/>
          <w:sz w:val="28"/>
          <w:szCs w:val="28"/>
          <w:lang w:val="ru-RU" w:eastAsia="ru-RU"/>
        </w:rPr>
        <w:t>) и Уголовного кодекса (УК)</w:t>
      </w:r>
      <w:r w:rsidRPr="00EF117E">
        <w:rPr>
          <w:rFonts w:asciiTheme="majorHAnsi" w:eastAsia="Times New Roman" w:hAnsiTheme="majorHAnsi" w:cs="Arial"/>
          <w:color w:val="7030A0"/>
          <w:sz w:val="28"/>
          <w:szCs w:val="28"/>
          <w:lang w:val="ru-RU" w:eastAsia="ru-RU"/>
        </w:rPr>
        <w:t>.</w:t>
      </w:r>
      <w:r w:rsidRPr="00EF117E">
        <w:rPr>
          <w:rFonts w:asciiTheme="majorHAnsi" w:eastAsia="Times New Roman" w:hAnsiTheme="majorHAnsi" w:cs="Arial"/>
          <w:color w:val="000000"/>
          <w:sz w:val="28"/>
          <w:szCs w:val="28"/>
          <w:lang w:val="ru-RU" w:eastAsia="ru-RU"/>
        </w:rPr>
        <w:t xml:space="preserve"> Согласно этим нормативным актам все антиобщественные действия (бездействия), совершаемые в отношении детей и подростков, можно разделить на следующие </w:t>
      </w:r>
      <w:r w:rsidRPr="00EF117E">
        <w:rPr>
          <w:rFonts w:asciiTheme="majorHAnsi" w:eastAsia="Times New Roman" w:hAnsiTheme="majorHAnsi" w:cs="Arial"/>
          <w:color w:val="7030A0"/>
          <w:sz w:val="28"/>
          <w:szCs w:val="28"/>
          <w:lang w:val="ru-RU" w:eastAsia="ru-RU"/>
        </w:rPr>
        <w:t>4 условные группы</w:t>
      </w:r>
      <w:r w:rsidRPr="00EF117E">
        <w:rPr>
          <w:rFonts w:asciiTheme="majorHAnsi" w:eastAsia="Times New Roman" w:hAnsiTheme="majorHAnsi" w:cs="Arial"/>
          <w:color w:val="000000"/>
          <w:sz w:val="28"/>
          <w:szCs w:val="28"/>
          <w:lang w:val="ru-RU" w:eastAsia="ru-RU"/>
        </w:rPr>
        <w:t>:</w:t>
      </w:r>
    </w:p>
    <w:p w:rsidR="00B22B6D" w:rsidRPr="00EF117E" w:rsidRDefault="00B22B6D" w:rsidP="00550AB6">
      <w:pPr>
        <w:pStyle w:val="ae"/>
        <w:numPr>
          <w:ilvl w:val="0"/>
          <w:numId w:val="2"/>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b/>
          <w:color w:val="7030A0"/>
          <w:sz w:val="28"/>
          <w:szCs w:val="28"/>
          <w:lang w:val="ru-RU" w:eastAsia="ru-RU"/>
        </w:rPr>
        <w:lastRenderedPageBreak/>
        <w:t>против жизни и здоровья</w:t>
      </w:r>
      <w:r w:rsidRPr="00EF117E">
        <w:rPr>
          <w:rFonts w:asciiTheme="majorHAnsi" w:eastAsia="Times New Roman" w:hAnsiTheme="majorHAnsi" w:cs="Arial"/>
          <w:b/>
          <w:color w:val="000000"/>
          <w:sz w:val="28"/>
          <w:szCs w:val="28"/>
          <w:lang w:val="ru-RU" w:eastAsia="ru-RU"/>
        </w:rPr>
        <w:t xml:space="preserve"> </w:t>
      </w:r>
      <w:r w:rsidRPr="00EF117E">
        <w:rPr>
          <w:rFonts w:asciiTheme="majorHAnsi" w:eastAsia="Times New Roman" w:hAnsiTheme="majorHAnsi" w:cs="Arial"/>
          <w:color w:val="000000"/>
          <w:sz w:val="28"/>
          <w:szCs w:val="28"/>
          <w:lang w:val="ru-RU" w:eastAsia="ru-RU"/>
        </w:rPr>
        <w:t>(убийство; доведение или склонение к самоубийству; истязание; умышленное нанесение легких телесных повреждений или побоев;</w:t>
      </w:r>
      <w:r w:rsidR="00561740" w:rsidRPr="00EF117E">
        <w:rPr>
          <w:rFonts w:asciiTheme="majorHAnsi" w:eastAsia="Times New Roman" w:hAnsiTheme="majorHAnsi" w:cs="Arial"/>
          <w:color w:val="000000"/>
          <w:sz w:val="28"/>
          <w:szCs w:val="28"/>
          <w:lang w:val="ru-RU" w:eastAsia="ru-RU"/>
        </w:rPr>
        <w:t xml:space="preserve"> </w:t>
      </w:r>
      <w:r w:rsidRPr="00EF117E">
        <w:rPr>
          <w:rFonts w:asciiTheme="majorHAnsi" w:eastAsia="Times New Roman" w:hAnsiTheme="majorHAnsi" w:cs="Arial"/>
          <w:color w:val="000000"/>
          <w:sz w:val="28"/>
          <w:szCs w:val="28"/>
          <w:lang w:val="ru-RU" w:eastAsia="ru-RU"/>
        </w:rPr>
        <w:t>причинение тяжких телесных повреждений и др.);</w:t>
      </w:r>
    </w:p>
    <w:p w:rsidR="00561740" w:rsidRPr="00EF117E" w:rsidRDefault="00B22B6D" w:rsidP="00550AB6">
      <w:pPr>
        <w:pStyle w:val="ae"/>
        <w:numPr>
          <w:ilvl w:val="0"/>
          <w:numId w:val="3"/>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b/>
          <w:color w:val="7030A0"/>
          <w:sz w:val="28"/>
          <w:szCs w:val="28"/>
          <w:lang w:val="ru-RU" w:eastAsia="ru-RU"/>
        </w:rPr>
        <w:t>опасные для жизни и здоровья</w:t>
      </w:r>
      <w:r w:rsidRPr="00EF117E">
        <w:rPr>
          <w:rFonts w:asciiTheme="majorHAnsi" w:eastAsia="Times New Roman" w:hAnsiTheme="majorHAnsi" w:cs="Arial"/>
          <w:color w:val="000000"/>
          <w:sz w:val="28"/>
          <w:szCs w:val="28"/>
          <w:lang w:val="ru-RU" w:eastAsia="ru-RU"/>
        </w:rPr>
        <w:t xml:space="preserve"> (оставление в опасности; заражение венерической болезнью, СПИДом; невыполнение обязанностей по воспитанию и обучению детей и др.);</w:t>
      </w:r>
    </w:p>
    <w:p w:rsidR="00B22B6D" w:rsidRPr="00EF117E" w:rsidRDefault="00B22B6D" w:rsidP="00550AB6">
      <w:pPr>
        <w:pStyle w:val="ae"/>
        <w:numPr>
          <w:ilvl w:val="0"/>
          <w:numId w:val="3"/>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b/>
          <w:color w:val="7030A0"/>
          <w:sz w:val="28"/>
          <w:szCs w:val="28"/>
          <w:lang w:val="ru-RU" w:eastAsia="ru-RU"/>
        </w:rPr>
        <w:t>нарушающие нормальное половое развитие</w:t>
      </w:r>
      <w:r w:rsidRPr="00EF117E">
        <w:rPr>
          <w:rFonts w:asciiTheme="majorHAnsi" w:eastAsia="Times New Roman" w:hAnsiTheme="majorHAnsi" w:cs="Arial"/>
          <w:color w:val="000000"/>
          <w:sz w:val="28"/>
          <w:szCs w:val="28"/>
          <w:lang w:val="ru-RU" w:eastAsia="ru-RU"/>
        </w:rPr>
        <w:t xml:space="preserve"> (изнасилование; насильственные действия сексуального характера; развратные действия и др.);</w:t>
      </w:r>
    </w:p>
    <w:p w:rsidR="00B22B6D" w:rsidRPr="00EF117E" w:rsidRDefault="00B22B6D" w:rsidP="00550AB6">
      <w:pPr>
        <w:pStyle w:val="ae"/>
        <w:numPr>
          <w:ilvl w:val="0"/>
          <w:numId w:val="3"/>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b/>
          <w:color w:val="7030A0"/>
          <w:sz w:val="28"/>
          <w:szCs w:val="28"/>
          <w:lang w:val="ru-RU" w:eastAsia="ru-RU"/>
        </w:rPr>
        <w:t>нарушающие уклад семейных отношений и интересов</w:t>
      </w:r>
      <w:r w:rsidRPr="00EF117E">
        <w:rPr>
          <w:rFonts w:asciiTheme="majorHAnsi" w:eastAsia="Times New Roman" w:hAnsiTheme="majorHAnsi" w:cs="Arial"/>
          <w:color w:val="000000"/>
          <w:sz w:val="28"/>
          <w:szCs w:val="28"/>
          <w:lang w:val="ru-RU" w:eastAsia="ru-RU"/>
        </w:rPr>
        <w:t xml:space="preserve">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561740" w:rsidRPr="00EF117E" w:rsidRDefault="00B22B6D" w:rsidP="00550AB6">
      <w:pPr>
        <w:shd w:val="clear" w:color="auto" w:fill="FFFFFF"/>
        <w:spacing w:before="240" w:line="240" w:lineRule="auto"/>
        <w:ind w:firstLine="360"/>
        <w:jc w:val="both"/>
        <w:rPr>
          <w:rFonts w:asciiTheme="majorHAnsi" w:eastAsia="Times New Roman" w:hAnsiTheme="majorHAnsi" w:cs="Arial"/>
          <w:color w:val="000000"/>
          <w:sz w:val="28"/>
          <w:szCs w:val="28"/>
          <w:lang w:val="ru-RU" w:eastAsia="ru-RU"/>
        </w:rPr>
      </w:pPr>
      <w:r w:rsidRPr="00EF117E">
        <w:rPr>
          <w:rFonts w:asciiTheme="majorHAnsi" w:eastAsia="Times New Roman" w:hAnsiTheme="majorHAnsi" w:cs="Arial"/>
          <w:color w:val="000000"/>
          <w:sz w:val="28"/>
          <w:szCs w:val="28"/>
          <w:lang w:val="ru-RU" w:eastAsia="ru-RU"/>
        </w:rPr>
        <w:t xml:space="preserve">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Рассмотрим наиболее часто встречающиеся ситуации.</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Прежде всего</w:t>
      </w:r>
      <w:r w:rsidR="00561740"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EF117E">
        <w:rPr>
          <w:rFonts w:asciiTheme="majorHAnsi" w:eastAsia="Times New Roman" w:hAnsiTheme="majorHAnsi" w:cs="Arial"/>
          <w:color w:val="000000"/>
          <w:sz w:val="28"/>
          <w:szCs w:val="28"/>
          <w:lang w:val="ru-RU" w:eastAsia="ru-RU"/>
        </w:rPr>
        <w:t>КРБоАП</w:t>
      </w:r>
      <w:proofErr w:type="spellEnd"/>
      <w:r w:rsidRPr="00EF117E">
        <w:rPr>
          <w:rFonts w:asciiTheme="majorHAnsi" w:eastAsia="Times New Roman" w:hAnsiTheme="majorHAnsi" w:cs="Arial"/>
          <w:color w:val="000000"/>
          <w:sz w:val="28"/>
          <w:szCs w:val="28"/>
          <w:lang w:val="ru-RU" w:eastAsia="ru-RU"/>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EF117E">
        <w:rPr>
          <w:rFonts w:asciiTheme="majorHAnsi" w:eastAsia="Times New Roman" w:hAnsiTheme="majorHAnsi" w:cs="Arial"/>
          <w:color w:val="000000"/>
          <w:sz w:val="28"/>
          <w:szCs w:val="28"/>
          <w:lang w:val="ru-RU" w:eastAsia="ru-RU"/>
        </w:rPr>
        <w:t>КРБоАП</w:t>
      </w:r>
      <w:proofErr w:type="spellEnd"/>
      <w:r w:rsidRPr="00EF117E">
        <w:rPr>
          <w:rFonts w:asciiTheme="majorHAnsi" w:eastAsia="Times New Roman" w:hAnsiTheme="majorHAnsi" w:cs="Arial"/>
          <w:color w:val="000000"/>
          <w:sz w:val="28"/>
          <w:szCs w:val="28"/>
          <w:lang w:val="ru-RU" w:eastAsia="ru-RU"/>
        </w:rPr>
        <w:t>). А</w:t>
      </w:r>
      <w:r w:rsidR="00561740"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EF117E">
        <w:rPr>
          <w:rFonts w:asciiTheme="majorHAnsi" w:eastAsia="Times New Roman" w:hAnsiTheme="majorHAnsi" w:cs="Arial"/>
          <w:color w:val="000000"/>
          <w:sz w:val="28"/>
          <w:szCs w:val="28"/>
          <w:lang w:val="ru-RU" w:eastAsia="ru-RU"/>
        </w:rPr>
        <w:t>КРБоАП</w:t>
      </w:r>
      <w:proofErr w:type="spellEnd"/>
      <w:r w:rsidRPr="00EF117E">
        <w:rPr>
          <w:rFonts w:asciiTheme="majorHAnsi" w:eastAsia="Times New Roman" w:hAnsiTheme="majorHAnsi" w:cs="Arial"/>
          <w:color w:val="000000"/>
          <w:sz w:val="28"/>
          <w:szCs w:val="28"/>
          <w:lang w:val="ru-RU" w:eastAsia="ru-RU"/>
        </w:rPr>
        <w:t>).</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Если же последствия оказались более тяжелыми, в действие вступает УК, в котором устанавливает наказание за нанесение ребенку</w:t>
      </w:r>
      <w:r w:rsidR="00561740" w:rsidRPr="00EF117E">
        <w:rPr>
          <w:rFonts w:asciiTheme="majorHAnsi" w:eastAsia="Times New Roman" w:hAnsiTheme="majorHAnsi" w:cs="Arial"/>
          <w:color w:val="000000"/>
          <w:sz w:val="28"/>
          <w:szCs w:val="28"/>
          <w:lang w:val="ru-RU" w:eastAsia="ru-RU"/>
        </w:rPr>
        <w:t xml:space="preserve"> </w:t>
      </w:r>
      <w:r w:rsidRPr="00EF117E">
        <w:rPr>
          <w:rFonts w:asciiTheme="majorHAnsi" w:eastAsia="Times New Roman" w:hAnsiTheme="majorHAnsi" w:cs="Arial"/>
          <w:color w:val="000000"/>
          <w:sz w:val="28"/>
          <w:szCs w:val="28"/>
          <w:lang w:val="ru-RU" w:eastAsia="ru-RU"/>
        </w:rPr>
        <w:t>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r w:rsidR="00561740" w:rsidRPr="00EF117E">
        <w:rPr>
          <w:rFonts w:asciiTheme="majorHAnsi" w:eastAsia="Times New Roman" w:hAnsiTheme="majorHAnsi" w:cs="Arial"/>
          <w:color w:val="000000"/>
          <w:sz w:val="28"/>
          <w:szCs w:val="28"/>
          <w:lang w:val="ru-RU" w:eastAsia="ru-RU"/>
        </w:rPr>
        <w:t xml:space="preserve"> </w:t>
      </w:r>
      <w:r w:rsidRPr="00EF117E">
        <w:rPr>
          <w:rFonts w:asciiTheme="majorHAnsi" w:eastAsia="Times New Roman" w:hAnsiTheme="majorHAnsi" w:cs="Arial"/>
          <w:color w:val="000000"/>
          <w:sz w:val="28"/>
          <w:szCs w:val="28"/>
          <w:lang w:val="ru-RU" w:eastAsia="ru-RU"/>
        </w:rPr>
        <w:t>менее тяжких, не опасных для жизни, но вызвавших расстройство здоровья на срок от 3 недель до 4 месяцев (ст. 149 УК)</w:t>
      </w:r>
      <w:r w:rsidR="00C37415" w:rsidRPr="00EF117E">
        <w:rPr>
          <w:rFonts w:asciiTheme="majorHAnsi" w:eastAsia="Times New Roman" w:hAnsiTheme="majorHAnsi" w:cs="Arial"/>
          <w:color w:val="000000"/>
          <w:sz w:val="28"/>
          <w:szCs w:val="28"/>
          <w:lang w:val="ru-RU" w:eastAsia="ru-RU"/>
        </w:rPr>
        <w:t>; л</w:t>
      </w:r>
      <w:r w:rsidRPr="00EF117E">
        <w:rPr>
          <w:rFonts w:asciiTheme="majorHAnsi" w:eastAsia="Times New Roman" w:hAnsiTheme="majorHAnsi" w:cs="Arial"/>
          <w:color w:val="000000"/>
          <w:sz w:val="28"/>
          <w:szCs w:val="28"/>
          <w:lang w:val="ru-RU" w:eastAsia="ru-RU"/>
        </w:rPr>
        <w:t xml:space="preserve">егких, повлекших расстройство здоровья, продолжительностью более 6 дней, но не свыше 3 недель (ст. 153 УК). </w:t>
      </w:r>
      <w:r w:rsidR="00C37415" w:rsidRPr="00EF117E">
        <w:rPr>
          <w:rFonts w:asciiTheme="majorHAnsi" w:eastAsia="Times New Roman" w:hAnsiTheme="majorHAnsi" w:cs="Arial"/>
          <w:color w:val="000000"/>
          <w:sz w:val="28"/>
          <w:szCs w:val="28"/>
          <w:lang w:val="ru-RU" w:eastAsia="ru-RU"/>
        </w:rPr>
        <w:t xml:space="preserve">По </w:t>
      </w:r>
      <w:r w:rsidRPr="00EF117E">
        <w:rPr>
          <w:rFonts w:asciiTheme="majorHAnsi" w:eastAsia="Times New Roman" w:hAnsiTheme="majorHAnsi" w:cs="Arial"/>
          <w:color w:val="000000"/>
          <w:sz w:val="28"/>
          <w:szCs w:val="28"/>
          <w:lang w:val="ru-RU" w:eastAsia="ru-RU"/>
        </w:rPr>
        <w:t>этому преступлению дело заводится только по требованию потерпевшего или его законных представителей.</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lastRenderedPageBreak/>
        <w:t>Таким образом, в соответствии 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 Однако</w:t>
      </w:r>
      <w:r w:rsidR="00C37415"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 xml:space="preserve">Более серьезная ответственность установлена за истязание, совершенное в отношении заведомо для виновного несовершеннолетнего (ч. 2 ст. 154 УК). </w:t>
      </w:r>
      <w:r w:rsidR="00C37415" w:rsidRPr="00EF117E">
        <w:rPr>
          <w:rFonts w:asciiTheme="majorHAnsi" w:eastAsia="Times New Roman" w:hAnsiTheme="majorHAnsi" w:cs="Arial"/>
          <w:color w:val="000000"/>
          <w:sz w:val="28"/>
          <w:szCs w:val="28"/>
          <w:lang w:val="ru-RU" w:eastAsia="ru-RU"/>
        </w:rPr>
        <w:t xml:space="preserve">Под истязанием понимается - </w:t>
      </w:r>
      <w:r w:rsidRPr="00EF117E">
        <w:rPr>
          <w:rFonts w:asciiTheme="majorHAnsi" w:eastAsia="Times New Roman" w:hAnsiTheme="majorHAnsi" w:cs="Arial"/>
          <w:color w:val="000000"/>
          <w:sz w:val="28"/>
          <w:szCs w:val="28"/>
          <w:lang w:val="ru-RU" w:eastAsia="ru-RU"/>
        </w:rPr>
        <w:t>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Кроме того, в связи с физической и психологической незрелостью детей можно говорить о таком нарушении их прав, как оставление в опасности. Причем</w:t>
      </w:r>
      <w:r w:rsidR="00C37415"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w:t>
      </w:r>
      <w:r w:rsidR="00C37415" w:rsidRPr="00EF117E">
        <w:rPr>
          <w:rFonts w:asciiTheme="majorHAnsi" w:eastAsia="Times New Roman" w:hAnsiTheme="majorHAnsi" w:cs="Arial"/>
          <w:color w:val="000000"/>
          <w:sz w:val="28"/>
          <w:szCs w:val="28"/>
          <w:lang w:val="ru-RU" w:eastAsia="ru-RU"/>
        </w:rPr>
        <w:t xml:space="preserve">маленький и беспомощный ребенок, </w:t>
      </w:r>
      <w:r w:rsidRPr="00EF117E">
        <w:rPr>
          <w:rFonts w:asciiTheme="majorHAnsi" w:eastAsia="Times New Roman" w:hAnsiTheme="majorHAnsi" w:cs="Arial"/>
          <w:color w:val="000000"/>
          <w:sz w:val="28"/>
          <w:szCs w:val="28"/>
          <w:lang w:val="ru-RU" w:eastAsia="ru-RU"/>
        </w:rPr>
        <w:t>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030A0"/>
          <w:sz w:val="28"/>
          <w:szCs w:val="28"/>
          <w:lang w:val="ru-RU" w:eastAsia="ru-RU"/>
        </w:rPr>
      </w:pPr>
      <w:r w:rsidRPr="00EF117E">
        <w:rPr>
          <w:rFonts w:asciiTheme="majorHAnsi" w:eastAsia="Times New Roman" w:hAnsiTheme="majorHAnsi" w:cs="Arial"/>
          <w:color w:val="000000"/>
          <w:sz w:val="28"/>
          <w:szCs w:val="28"/>
          <w:lang w:val="ru-RU"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w:t>
      </w:r>
      <w:r w:rsidR="00C37415"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w:t>
      </w:r>
      <w:r w:rsidRPr="00EF117E">
        <w:rPr>
          <w:rFonts w:asciiTheme="majorHAnsi" w:eastAsia="Times New Roman" w:hAnsiTheme="majorHAnsi" w:cs="Arial"/>
          <w:color w:val="7030A0"/>
          <w:sz w:val="28"/>
          <w:szCs w:val="28"/>
          <w:lang w:val="ru-RU" w:eastAsia="ru-RU"/>
        </w:rPr>
        <w:t>уголовная ответственность установлена за бездействие в следующих случаях:</w:t>
      </w:r>
    </w:p>
    <w:p w:rsidR="00B22B6D" w:rsidRPr="00EF117E" w:rsidRDefault="00C37415" w:rsidP="00550AB6">
      <w:pPr>
        <w:pStyle w:val="ae"/>
        <w:numPr>
          <w:ilvl w:val="0"/>
          <w:numId w:val="4"/>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Н</w:t>
      </w:r>
      <w:r w:rsidR="00B22B6D" w:rsidRPr="00EF117E">
        <w:rPr>
          <w:rFonts w:asciiTheme="majorHAnsi" w:eastAsia="Times New Roman" w:hAnsiTheme="majorHAnsi" w:cs="Arial"/>
          <w:color w:val="000000"/>
          <w:sz w:val="28"/>
          <w:szCs w:val="28"/>
          <w:lang w:val="ru-RU" w:eastAsia="ru-RU"/>
        </w:rPr>
        <w:t>еоказание</w:t>
      </w:r>
      <w:r w:rsidRPr="00EF117E">
        <w:rPr>
          <w:rFonts w:asciiTheme="majorHAnsi" w:eastAsia="Times New Roman" w:hAnsiTheme="majorHAnsi" w:cs="Arial"/>
          <w:color w:val="000000"/>
          <w:sz w:val="28"/>
          <w:szCs w:val="28"/>
          <w:lang w:val="ru-RU" w:eastAsia="ru-RU"/>
        </w:rPr>
        <w:t>,</w:t>
      </w:r>
      <w:r w:rsidR="00B22B6D" w:rsidRPr="00EF117E">
        <w:rPr>
          <w:rFonts w:asciiTheme="majorHAnsi" w:eastAsia="Times New Roman" w:hAnsiTheme="majorHAnsi" w:cs="Arial"/>
          <w:color w:val="000000"/>
          <w:sz w:val="28"/>
          <w:szCs w:val="28"/>
          <w:lang w:val="ru-RU" w:eastAsia="ru-RU"/>
        </w:rPr>
        <w:t xml:space="preserve">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B22B6D" w:rsidRPr="00EF117E" w:rsidRDefault="00C37415" w:rsidP="00550AB6">
      <w:pPr>
        <w:pStyle w:val="ae"/>
        <w:numPr>
          <w:ilvl w:val="0"/>
          <w:numId w:val="4"/>
        </w:numPr>
        <w:shd w:val="clear" w:color="auto" w:fill="FFFFFF"/>
        <w:spacing w:before="240" w:line="240" w:lineRule="auto"/>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не</w:t>
      </w:r>
      <w:r w:rsidR="00B22B6D" w:rsidRPr="00EF117E">
        <w:rPr>
          <w:rFonts w:asciiTheme="majorHAnsi" w:eastAsia="Times New Roman" w:hAnsiTheme="majorHAnsi" w:cs="Arial"/>
          <w:color w:val="000000"/>
          <w:sz w:val="28"/>
          <w:szCs w:val="28"/>
          <w:lang w:val="ru-RU" w:eastAsia="ru-RU"/>
        </w:rPr>
        <w:t>сообщение в соответствующие учреждения или компетентным лицам о требуемой помощи. Например, е</w:t>
      </w:r>
      <w:r w:rsidRPr="00EF117E">
        <w:rPr>
          <w:rFonts w:asciiTheme="majorHAnsi" w:eastAsia="Times New Roman" w:hAnsiTheme="majorHAnsi" w:cs="Arial"/>
          <w:color w:val="000000"/>
          <w:sz w:val="28"/>
          <w:szCs w:val="28"/>
          <w:lang w:val="ru-RU" w:eastAsia="ru-RU"/>
        </w:rPr>
        <w:t>с</w:t>
      </w:r>
      <w:r w:rsidR="00B22B6D" w:rsidRPr="00EF117E">
        <w:rPr>
          <w:rFonts w:asciiTheme="majorHAnsi" w:eastAsia="Times New Roman" w:hAnsiTheme="majorHAnsi" w:cs="Arial"/>
          <w:color w:val="000000"/>
          <w:sz w:val="28"/>
          <w:szCs w:val="28"/>
          <w:lang w:val="ru-RU" w:eastAsia="ru-RU"/>
        </w:rPr>
        <w:t xml:space="preserve">ли родители или лица, их заменяющие, не </w:t>
      </w:r>
      <w:r w:rsidR="00B22B6D" w:rsidRPr="00EF117E">
        <w:rPr>
          <w:rFonts w:asciiTheme="majorHAnsi" w:eastAsia="Times New Roman" w:hAnsiTheme="majorHAnsi" w:cs="Arial"/>
          <w:color w:val="000000"/>
          <w:sz w:val="28"/>
          <w:szCs w:val="28"/>
          <w:lang w:val="ru-RU" w:eastAsia="ru-RU"/>
        </w:rPr>
        <w:lastRenderedPageBreak/>
        <w:t>в состоянии сами вылечить тяжело больного ребенка и не обращаются к медицинским работникам.</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w:t>
      </w:r>
      <w:r w:rsidR="00C37415"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w:t>
      </w:r>
      <w:r w:rsidR="00C37415" w:rsidRPr="00EF117E">
        <w:rPr>
          <w:rFonts w:asciiTheme="majorHAnsi" w:eastAsia="Times New Roman" w:hAnsiTheme="majorHAnsi" w:cs="Arial"/>
          <w:color w:val="000000"/>
          <w:sz w:val="28"/>
          <w:szCs w:val="28"/>
          <w:lang w:val="ru-RU" w:eastAsia="ru-RU"/>
        </w:rPr>
        <w:t xml:space="preserve">етственность наступает как </w:t>
      </w:r>
      <w:r w:rsidRPr="00EF117E">
        <w:rPr>
          <w:rFonts w:asciiTheme="majorHAnsi" w:eastAsia="Times New Roman" w:hAnsiTheme="majorHAnsi" w:cs="Arial"/>
          <w:color w:val="000000"/>
          <w:sz w:val="28"/>
          <w:szCs w:val="28"/>
          <w:lang w:val="ru-RU" w:eastAsia="ru-RU"/>
        </w:rPr>
        <w:t>за умышленное убийство.</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Однако</w:t>
      </w:r>
      <w:r w:rsidR="00C37415"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в законодательстве разграничивают доведение до самоубийства и склонение к нему. В первом случае</w:t>
      </w:r>
      <w:r w:rsidR="00C37415"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обвиняемый осознает, что жестоко обращается или унижает ребенка, но может не предвидеть возможности совершения им суицида. Во втором случае</w:t>
      </w:r>
      <w:r w:rsidR="00536148" w:rsidRPr="00EF117E">
        <w:rPr>
          <w:rFonts w:asciiTheme="majorHAnsi" w:eastAsia="Times New Roman" w:hAnsiTheme="majorHAnsi" w:cs="Arial"/>
          <w:color w:val="000000"/>
          <w:sz w:val="28"/>
          <w:szCs w:val="28"/>
          <w:lang w:val="ru-RU" w:eastAsia="ru-RU"/>
        </w:rPr>
        <w:t>,</w:t>
      </w:r>
      <w:r w:rsidRPr="00EF117E">
        <w:rPr>
          <w:rFonts w:asciiTheme="majorHAnsi" w:eastAsia="Times New Roman" w:hAnsiTheme="majorHAnsi" w:cs="Arial"/>
          <w:color w:val="000000"/>
          <w:sz w:val="28"/>
          <w:szCs w:val="28"/>
          <w:lang w:val="ru-RU" w:eastAsia="ru-RU"/>
        </w:rPr>
        <w:t xml:space="preserve">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возможности к сопротивлению.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lastRenderedPageBreak/>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EF117E">
        <w:rPr>
          <w:rFonts w:asciiTheme="majorHAnsi" w:eastAsia="Times New Roman" w:hAnsiTheme="majorHAnsi" w:cs="Arial"/>
          <w:color w:val="000000"/>
          <w:sz w:val="28"/>
          <w:szCs w:val="28"/>
          <w:lang w:val="ru-RU" w:eastAsia="ru-RU"/>
        </w:rPr>
        <w:t>дисфункциональных</w:t>
      </w:r>
      <w:proofErr w:type="spellEnd"/>
      <w:r w:rsidRPr="00EF117E">
        <w:rPr>
          <w:rFonts w:asciiTheme="majorHAnsi" w:eastAsia="Times New Roman" w:hAnsiTheme="majorHAnsi" w:cs="Arial"/>
          <w:color w:val="000000"/>
          <w:sz w:val="28"/>
          <w:szCs w:val="28"/>
          <w:lang w:val="ru-RU" w:eastAsia="ru-RU"/>
        </w:rPr>
        <w:t>, и в “нормальных” семьях.</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w:t>
      </w:r>
      <w:r w:rsidR="00536148" w:rsidRPr="00EF117E">
        <w:rPr>
          <w:rFonts w:asciiTheme="majorHAnsi" w:eastAsia="Times New Roman" w:hAnsiTheme="majorHAnsi" w:cs="Arial"/>
          <w:color w:val="000000"/>
          <w:sz w:val="28"/>
          <w:szCs w:val="28"/>
          <w:lang w:val="ru-RU" w:eastAsia="ru-RU"/>
        </w:rPr>
        <w:t>ию преступлений, в том числе:</w:t>
      </w:r>
      <w:r w:rsidRPr="00EF117E">
        <w:rPr>
          <w:rFonts w:asciiTheme="majorHAnsi" w:eastAsia="Times New Roman" w:hAnsiTheme="majorHAnsi" w:cs="Arial"/>
          <w:color w:val="000000"/>
          <w:sz w:val="28"/>
          <w:szCs w:val="28"/>
          <w:lang w:val="ru-RU" w:eastAsia="ru-RU"/>
        </w:rPr>
        <w:t xml:space="preserve">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lastRenderedPageBreak/>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w:t>
      </w:r>
      <w:proofErr w:type="gramStart"/>
      <w:r w:rsidRPr="00EF117E">
        <w:rPr>
          <w:rFonts w:asciiTheme="majorHAnsi" w:eastAsia="Times New Roman" w:hAnsiTheme="majorHAnsi" w:cs="Arial"/>
          <w:color w:val="000000"/>
          <w:sz w:val="28"/>
          <w:szCs w:val="28"/>
          <w:lang w:val="ru-RU" w:eastAsia="ru-RU"/>
        </w:rPr>
        <w:t>опекун</w:t>
      </w:r>
      <w:proofErr w:type="gramEnd"/>
      <w:r w:rsidRPr="00EF117E">
        <w:rPr>
          <w:rFonts w:asciiTheme="majorHAnsi" w:eastAsia="Times New Roman" w:hAnsiTheme="majorHAnsi" w:cs="Arial"/>
          <w:color w:val="000000"/>
          <w:sz w:val="28"/>
          <w:szCs w:val="28"/>
          <w:lang w:val="ru-RU" w:eastAsia="ru-RU"/>
        </w:rPr>
        <w:t xml:space="preserve"> а) использовал предоставленные ему права в целях получения материальной выгоды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B22B6D" w:rsidRPr="00EF117E" w:rsidRDefault="00B22B6D" w:rsidP="00550AB6">
      <w:pPr>
        <w:shd w:val="clear" w:color="auto" w:fill="FFFFFF"/>
        <w:spacing w:before="240" w:line="240" w:lineRule="auto"/>
        <w:ind w:firstLine="360"/>
        <w:jc w:val="both"/>
        <w:rPr>
          <w:rFonts w:asciiTheme="majorHAnsi" w:eastAsia="Times New Roman" w:hAnsiTheme="majorHAnsi" w:cs="Arial"/>
          <w:color w:val="777777"/>
          <w:sz w:val="28"/>
          <w:szCs w:val="28"/>
          <w:lang w:val="ru-RU" w:eastAsia="ru-RU"/>
        </w:rPr>
      </w:pPr>
      <w:r w:rsidRPr="00EF117E">
        <w:rPr>
          <w:rFonts w:asciiTheme="majorHAnsi" w:eastAsia="Times New Roman" w:hAnsiTheme="majorHAnsi" w:cs="Arial"/>
          <w:color w:val="000000"/>
          <w:sz w:val="28"/>
          <w:szCs w:val="28"/>
          <w:lang w:val="ru-RU" w:eastAsia="ru-RU"/>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w:t>
      </w:r>
      <w:proofErr w:type="gramStart"/>
      <w:r w:rsidRPr="00EF117E">
        <w:rPr>
          <w:rFonts w:asciiTheme="majorHAnsi" w:eastAsia="Times New Roman" w:hAnsiTheme="majorHAnsi" w:cs="Arial"/>
          <w:color w:val="000000"/>
          <w:sz w:val="28"/>
          <w:szCs w:val="28"/>
          <w:lang w:val="ru-RU" w:eastAsia="ru-RU"/>
        </w:rPr>
        <w:t>за действия</w:t>
      </w:r>
      <w:proofErr w:type="gramEnd"/>
      <w:r w:rsidRPr="00EF117E">
        <w:rPr>
          <w:rFonts w:asciiTheme="majorHAnsi" w:eastAsia="Times New Roman" w:hAnsiTheme="majorHAnsi" w:cs="Arial"/>
          <w:color w:val="000000"/>
          <w:sz w:val="28"/>
          <w:szCs w:val="28"/>
          <w:lang w:val="ru-RU" w:eastAsia="ru-RU"/>
        </w:rPr>
        <w:t xml:space="preserve"> дискредитирующие звание педагога (жестокое обращение с собственными детьми и т.д.).</w:t>
      </w:r>
    </w:p>
    <w:p w:rsidR="00536148" w:rsidRPr="00EF117E" w:rsidRDefault="00536148" w:rsidP="00550AB6">
      <w:pPr>
        <w:shd w:val="clear" w:color="auto" w:fill="FFFFFF"/>
        <w:spacing w:before="240" w:line="240" w:lineRule="auto"/>
        <w:ind w:firstLine="360"/>
        <w:jc w:val="both"/>
        <w:rPr>
          <w:rFonts w:asciiTheme="majorHAnsi" w:eastAsia="Times New Roman" w:hAnsiTheme="majorHAnsi" w:cs="Arial"/>
          <w:color w:val="000000"/>
          <w:sz w:val="28"/>
          <w:szCs w:val="28"/>
          <w:lang w:val="ru-RU" w:eastAsia="ru-RU"/>
        </w:rPr>
      </w:pPr>
    </w:p>
    <w:p w:rsidR="00550AB6" w:rsidRPr="00703D76" w:rsidRDefault="00550AB6" w:rsidP="00536148">
      <w:pPr>
        <w:shd w:val="clear" w:color="auto" w:fill="FFFFFF"/>
        <w:spacing w:line="469" w:lineRule="atLeast"/>
        <w:ind w:firstLine="360"/>
        <w:jc w:val="both"/>
        <w:rPr>
          <w:rFonts w:ascii="Arial" w:eastAsia="Times New Roman" w:hAnsi="Arial" w:cs="Arial"/>
          <w:color w:val="000000"/>
          <w:sz w:val="28"/>
          <w:szCs w:val="28"/>
          <w:lang w:val="ru-RU" w:eastAsia="ru-RU"/>
        </w:rPr>
      </w:pPr>
    </w:p>
    <w:p w:rsidR="00536148" w:rsidRPr="00703D76" w:rsidRDefault="00536148" w:rsidP="00536148">
      <w:pPr>
        <w:shd w:val="clear" w:color="auto" w:fill="FFFFFF"/>
        <w:spacing w:line="469" w:lineRule="atLeast"/>
        <w:ind w:firstLine="360"/>
        <w:jc w:val="both"/>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703D76" w:rsidRDefault="001B01FA" w:rsidP="001B01FA">
      <w:pPr>
        <w:jc w:val="center"/>
        <w:rPr>
          <w:rFonts w:ascii="Arial" w:hAnsi="Arial" w:cs="Arial"/>
          <w:sz w:val="28"/>
          <w:szCs w:val="28"/>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Pr="00550AB6" w:rsidRDefault="001B01FA" w:rsidP="001B01FA">
      <w:pPr>
        <w:jc w:val="center"/>
        <w:rPr>
          <w:rFonts w:ascii="Arial" w:hAnsi="Arial" w:cs="Arial"/>
          <w:sz w:val="36"/>
          <w:szCs w:val="36"/>
          <w:lang w:val="ru-RU"/>
        </w:rPr>
      </w:pPr>
    </w:p>
    <w:p w:rsidR="001B01FA" w:rsidRDefault="001B01FA" w:rsidP="001B01FA">
      <w:pPr>
        <w:jc w:val="center"/>
        <w:rPr>
          <w:rFonts w:ascii="Arial" w:hAnsi="Arial" w:cs="Arial"/>
          <w:sz w:val="36"/>
          <w:szCs w:val="36"/>
          <w:lang w:val="ru-RU"/>
        </w:rPr>
      </w:pPr>
    </w:p>
    <w:p w:rsidR="00FF130D" w:rsidRPr="001B01FA" w:rsidRDefault="00FF130D" w:rsidP="001B01FA">
      <w:pPr>
        <w:rPr>
          <w:lang w:val="ru-RU"/>
        </w:rPr>
      </w:pPr>
      <w:bookmarkStart w:id="0" w:name="_GoBack"/>
      <w:bookmarkEnd w:id="0"/>
    </w:p>
    <w:sectPr w:rsidR="00FF130D" w:rsidRPr="001B01FA" w:rsidSect="00B22B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8_"/>
      </v:shape>
    </w:pict>
  </w:numPicBullet>
  <w:numPicBullet w:numPicBulletId="1">
    <w:pict>
      <v:shape id="_x0000_i1030" type="#_x0000_t75" style="width:11.25pt;height:11.25pt" o:bullet="t">
        <v:imagedata r:id="rId2" o:title="BD14981_"/>
      </v:shape>
    </w:pict>
  </w:numPicBullet>
  <w:numPicBullet w:numPicBulletId="2">
    <w:pict>
      <v:shape id="_x0000_i1031" type="#_x0000_t75" style="width:8.25pt;height:8.25pt" o:bullet="t">
        <v:imagedata r:id="rId3" o:title="BD15171_"/>
      </v:shape>
    </w:pict>
  </w:numPicBullet>
  <w:abstractNum w:abstractNumId="0" w15:restartNumberingAfterBreak="0">
    <w:nsid w:val="0AAC20CB"/>
    <w:multiLevelType w:val="hybridMultilevel"/>
    <w:tmpl w:val="A1C8DCC8"/>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731645"/>
    <w:multiLevelType w:val="hybridMultilevel"/>
    <w:tmpl w:val="FFC8517A"/>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A2B25"/>
    <w:multiLevelType w:val="hybridMultilevel"/>
    <w:tmpl w:val="B1BE5F18"/>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FC6B19"/>
    <w:multiLevelType w:val="hybridMultilevel"/>
    <w:tmpl w:val="631C82B6"/>
    <w:lvl w:ilvl="0" w:tplc="034838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drawingGridHorizontalSpacing w:val="19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6D"/>
    <w:rsid w:val="001B01FA"/>
    <w:rsid w:val="001B6DB8"/>
    <w:rsid w:val="00237CF7"/>
    <w:rsid w:val="00297E82"/>
    <w:rsid w:val="00536148"/>
    <w:rsid w:val="00550AB6"/>
    <w:rsid w:val="00561740"/>
    <w:rsid w:val="00596D6F"/>
    <w:rsid w:val="0062329B"/>
    <w:rsid w:val="00703D76"/>
    <w:rsid w:val="00851627"/>
    <w:rsid w:val="008F7EF2"/>
    <w:rsid w:val="00A16841"/>
    <w:rsid w:val="00B22B6D"/>
    <w:rsid w:val="00B72EF0"/>
    <w:rsid w:val="00C352D7"/>
    <w:rsid w:val="00C37415"/>
    <w:rsid w:val="00C73B16"/>
    <w:rsid w:val="00C922D3"/>
    <w:rsid w:val="00DC4FCA"/>
    <w:rsid w:val="00E41227"/>
    <w:rsid w:val="00EF117E"/>
    <w:rsid w:val="00EF51B8"/>
    <w:rsid w:val="00FF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14B3"/>
  <w15:docId w15:val="{85B77EE2-114B-4039-846F-8BD9933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B6"/>
  </w:style>
  <w:style w:type="paragraph" w:styleId="1">
    <w:name w:val="heading 1"/>
    <w:basedOn w:val="a"/>
    <w:next w:val="a"/>
    <w:link w:val="10"/>
    <w:uiPriority w:val="9"/>
    <w:qFormat/>
    <w:rsid w:val="00550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0A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0A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0A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0AB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0A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0A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0A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50A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AB6"/>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B22B6D"/>
    <w:rPr>
      <w:color w:val="0000FF"/>
      <w:u w:val="single"/>
    </w:rPr>
  </w:style>
  <w:style w:type="paragraph" w:styleId="a4">
    <w:name w:val="Normal (Web)"/>
    <w:basedOn w:val="a"/>
    <w:uiPriority w:val="99"/>
    <w:semiHidden/>
    <w:unhideWhenUsed/>
    <w:rsid w:val="00B22B6D"/>
    <w:pPr>
      <w:spacing w:before="100" w:beforeAutospacing="1" w:after="100" w:afterAutospacing="1"/>
    </w:pPr>
    <w:rPr>
      <w:rFonts w:eastAsia="Times New Roman"/>
      <w:lang w:eastAsia="ru-RU"/>
    </w:rPr>
  </w:style>
  <w:style w:type="character" w:customStyle="1" w:styleId="apple-converted-space">
    <w:name w:val="apple-converted-space"/>
    <w:basedOn w:val="a0"/>
    <w:rsid w:val="00B22B6D"/>
  </w:style>
  <w:style w:type="paragraph" w:styleId="a5">
    <w:name w:val="Balloon Text"/>
    <w:basedOn w:val="a"/>
    <w:link w:val="a6"/>
    <w:uiPriority w:val="99"/>
    <w:semiHidden/>
    <w:unhideWhenUsed/>
    <w:rsid w:val="00B22B6D"/>
    <w:rPr>
      <w:rFonts w:ascii="Tahoma" w:hAnsi="Tahoma" w:cs="Tahoma"/>
      <w:sz w:val="16"/>
      <w:szCs w:val="16"/>
    </w:rPr>
  </w:style>
  <w:style w:type="character" w:customStyle="1" w:styleId="a6">
    <w:name w:val="Текст выноски Знак"/>
    <w:basedOn w:val="a0"/>
    <w:link w:val="a5"/>
    <w:uiPriority w:val="99"/>
    <w:semiHidden/>
    <w:rsid w:val="00B22B6D"/>
    <w:rPr>
      <w:rFonts w:ascii="Tahoma" w:hAnsi="Tahoma" w:cs="Tahoma"/>
      <w:w w:val="69"/>
      <w:sz w:val="16"/>
      <w:szCs w:val="16"/>
    </w:rPr>
  </w:style>
  <w:style w:type="character" w:customStyle="1" w:styleId="20">
    <w:name w:val="Заголовок 2 Знак"/>
    <w:basedOn w:val="a0"/>
    <w:link w:val="2"/>
    <w:uiPriority w:val="9"/>
    <w:semiHidden/>
    <w:rsid w:val="00550A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0A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50AB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50AB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50AB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50AB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50AB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50AB6"/>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550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550AB6"/>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550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50AB6"/>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550AB6"/>
    <w:rPr>
      <w:b/>
      <w:bCs/>
    </w:rPr>
  </w:style>
  <w:style w:type="character" w:styleId="ac">
    <w:name w:val="Emphasis"/>
    <w:basedOn w:val="a0"/>
    <w:uiPriority w:val="20"/>
    <w:qFormat/>
    <w:rsid w:val="00550AB6"/>
    <w:rPr>
      <w:i/>
      <w:iCs/>
    </w:rPr>
  </w:style>
  <w:style w:type="paragraph" w:styleId="ad">
    <w:name w:val="No Spacing"/>
    <w:uiPriority w:val="1"/>
    <w:qFormat/>
    <w:rsid w:val="00550AB6"/>
    <w:pPr>
      <w:spacing w:after="0" w:line="240" w:lineRule="auto"/>
    </w:pPr>
  </w:style>
  <w:style w:type="paragraph" w:styleId="ae">
    <w:name w:val="List Paragraph"/>
    <w:basedOn w:val="a"/>
    <w:uiPriority w:val="34"/>
    <w:qFormat/>
    <w:rsid w:val="00550AB6"/>
    <w:pPr>
      <w:ind w:left="720"/>
      <w:contextualSpacing/>
    </w:pPr>
  </w:style>
  <w:style w:type="paragraph" w:styleId="21">
    <w:name w:val="Quote"/>
    <w:basedOn w:val="a"/>
    <w:next w:val="a"/>
    <w:link w:val="22"/>
    <w:uiPriority w:val="29"/>
    <w:qFormat/>
    <w:rsid w:val="00550AB6"/>
    <w:rPr>
      <w:i/>
      <w:iCs/>
      <w:color w:val="000000" w:themeColor="text1"/>
    </w:rPr>
  </w:style>
  <w:style w:type="character" w:customStyle="1" w:styleId="22">
    <w:name w:val="Цитата 2 Знак"/>
    <w:basedOn w:val="a0"/>
    <w:link w:val="21"/>
    <w:uiPriority w:val="29"/>
    <w:rsid w:val="00550AB6"/>
    <w:rPr>
      <w:i/>
      <w:iCs/>
      <w:color w:val="000000" w:themeColor="text1"/>
    </w:rPr>
  </w:style>
  <w:style w:type="paragraph" w:styleId="af">
    <w:name w:val="Intense Quote"/>
    <w:basedOn w:val="a"/>
    <w:next w:val="a"/>
    <w:link w:val="af0"/>
    <w:uiPriority w:val="30"/>
    <w:qFormat/>
    <w:rsid w:val="00550AB6"/>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550AB6"/>
    <w:rPr>
      <w:b/>
      <w:bCs/>
      <w:i/>
      <w:iCs/>
      <w:color w:val="4F81BD" w:themeColor="accent1"/>
    </w:rPr>
  </w:style>
  <w:style w:type="character" w:styleId="af1">
    <w:name w:val="Subtle Emphasis"/>
    <w:basedOn w:val="a0"/>
    <w:uiPriority w:val="19"/>
    <w:qFormat/>
    <w:rsid w:val="00550AB6"/>
    <w:rPr>
      <w:i/>
      <w:iCs/>
      <w:color w:val="808080" w:themeColor="text1" w:themeTint="7F"/>
    </w:rPr>
  </w:style>
  <w:style w:type="character" w:styleId="af2">
    <w:name w:val="Intense Emphasis"/>
    <w:basedOn w:val="a0"/>
    <w:uiPriority w:val="21"/>
    <w:qFormat/>
    <w:rsid w:val="00550AB6"/>
    <w:rPr>
      <w:b/>
      <w:bCs/>
      <w:i/>
      <w:iCs/>
      <w:color w:val="4F81BD" w:themeColor="accent1"/>
    </w:rPr>
  </w:style>
  <w:style w:type="character" w:styleId="af3">
    <w:name w:val="Subtle Reference"/>
    <w:basedOn w:val="a0"/>
    <w:uiPriority w:val="31"/>
    <w:qFormat/>
    <w:rsid w:val="00550AB6"/>
    <w:rPr>
      <w:smallCaps/>
      <w:color w:val="C0504D" w:themeColor="accent2"/>
      <w:u w:val="single"/>
    </w:rPr>
  </w:style>
  <w:style w:type="character" w:styleId="af4">
    <w:name w:val="Intense Reference"/>
    <w:basedOn w:val="a0"/>
    <w:uiPriority w:val="32"/>
    <w:qFormat/>
    <w:rsid w:val="00550AB6"/>
    <w:rPr>
      <w:b/>
      <w:bCs/>
      <w:smallCaps/>
      <w:color w:val="C0504D" w:themeColor="accent2"/>
      <w:spacing w:val="5"/>
      <w:u w:val="single"/>
    </w:rPr>
  </w:style>
  <w:style w:type="character" w:styleId="af5">
    <w:name w:val="Book Title"/>
    <w:basedOn w:val="a0"/>
    <w:uiPriority w:val="33"/>
    <w:qFormat/>
    <w:rsid w:val="00550AB6"/>
    <w:rPr>
      <w:b/>
      <w:bCs/>
      <w:smallCaps/>
      <w:spacing w:val="5"/>
    </w:rPr>
  </w:style>
  <w:style w:type="paragraph" w:styleId="af6">
    <w:name w:val="TOC Heading"/>
    <w:basedOn w:val="1"/>
    <w:next w:val="a"/>
    <w:uiPriority w:val="39"/>
    <w:semiHidden/>
    <w:unhideWhenUsed/>
    <w:qFormat/>
    <w:rsid w:val="00550AB6"/>
    <w:pPr>
      <w:outlineLvl w:val="9"/>
    </w:pPr>
  </w:style>
  <w:style w:type="paragraph" w:styleId="af7">
    <w:name w:val="caption"/>
    <w:basedOn w:val="a"/>
    <w:next w:val="a"/>
    <w:uiPriority w:val="35"/>
    <w:semiHidden/>
    <w:unhideWhenUsed/>
    <w:qFormat/>
    <w:rsid w:val="00550AB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ym50.by/zakonnim-predstaviteliam/125-zakonnim-predstaviteliam" TargetMode="External"/><Relationship Id="rId5" Type="http://schemas.openxmlformats.org/officeDocument/2006/relationships/image" Target="media/image4.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dc:creator>
  <cp:keywords/>
  <dc:description/>
  <cp:lastModifiedBy>Кристина</cp:lastModifiedBy>
  <cp:revision>2</cp:revision>
  <cp:lastPrinted>2015-04-10T13:42:00Z</cp:lastPrinted>
  <dcterms:created xsi:type="dcterms:W3CDTF">2022-11-15T19:14:00Z</dcterms:created>
  <dcterms:modified xsi:type="dcterms:W3CDTF">2022-11-15T19:14:00Z</dcterms:modified>
</cp:coreProperties>
</file>