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19B" w:rsidRPr="0010119B" w:rsidRDefault="0010119B" w:rsidP="0010119B">
      <w:pPr>
        <w:pStyle w:val="newncpi0"/>
        <w:jc w:val="right"/>
        <w:rPr>
          <w:rStyle w:val="name"/>
          <w:b/>
          <w:sz w:val="28"/>
          <w:szCs w:val="28"/>
        </w:rPr>
      </w:pPr>
      <w:r w:rsidRPr="0010119B">
        <w:rPr>
          <w:rStyle w:val="name"/>
          <w:b/>
          <w:sz w:val="28"/>
          <w:szCs w:val="28"/>
        </w:rPr>
        <w:t>Выписка</w:t>
      </w:r>
    </w:p>
    <w:p w:rsidR="00A913CD" w:rsidRPr="0010119B" w:rsidRDefault="00A913CD" w:rsidP="0010119B">
      <w:pPr>
        <w:pStyle w:val="newncpi0"/>
        <w:spacing w:line="240" w:lineRule="exact"/>
        <w:jc w:val="center"/>
        <w:rPr>
          <w:b/>
        </w:rPr>
      </w:pPr>
      <w:r w:rsidRPr="0010119B">
        <w:rPr>
          <w:rStyle w:val="name"/>
          <w:b/>
        </w:rPr>
        <w:t>ЗАКОН РЕСПУБЛИКИ БЕЛАРУСЬ</w:t>
      </w:r>
    </w:p>
    <w:p w:rsidR="00A913CD" w:rsidRPr="0010119B" w:rsidRDefault="00A913CD" w:rsidP="0010119B">
      <w:pPr>
        <w:pStyle w:val="newncpi"/>
        <w:spacing w:line="240" w:lineRule="exact"/>
        <w:ind w:firstLine="0"/>
        <w:jc w:val="center"/>
        <w:rPr>
          <w:b/>
        </w:rPr>
      </w:pPr>
      <w:r w:rsidRPr="0010119B">
        <w:rPr>
          <w:rStyle w:val="datepr"/>
          <w:b/>
        </w:rPr>
        <w:t>28 октября 2008 г.</w:t>
      </w:r>
      <w:r w:rsidRPr="0010119B">
        <w:rPr>
          <w:rStyle w:val="number"/>
          <w:b/>
        </w:rPr>
        <w:t xml:space="preserve"> № 433-З</w:t>
      </w:r>
    </w:p>
    <w:p w:rsidR="00A913CD" w:rsidRDefault="00A913CD" w:rsidP="0010119B">
      <w:pPr>
        <w:pStyle w:val="title"/>
        <w:spacing w:before="0" w:after="0" w:line="240" w:lineRule="exact"/>
        <w:ind w:right="0" w:firstLine="567"/>
      </w:pPr>
      <w:r>
        <w:t>Об основах административных процедур</w:t>
      </w:r>
    </w:p>
    <w:p w:rsidR="00A913CD" w:rsidRDefault="00A913CD" w:rsidP="0010119B">
      <w:pPr>
        <w:pStyle w:val="article"/>
        <w:spacing w:before="0" w:after="0" w:line="240" w:lineRule="exact"/>
        <w:ind w:left="0" w:firstLine="567"/>
        <w:jc w:val="center"/>
      </w:pPr>
      <w:r>
        <w:t>Статья 10. Права заинтересованных лиц</w:t>
      </w:r>
    </w:p>
    <w:p w:rsidR="00A913CD" w:rsidRDefault="00A913CD" w:rsidP="0010119B">
      <w:pPr>
        <w:pStyle w:val="newncpi"/>
        <w:spacing w:line="240" w:lineRule="exact"/>
      </w:pPr>
      <w:r>
        <w:t>Заинтересованные лица имеют право:</w:t>
      </w:r>
    </w:p>
    <w:p w:rsidR="00A913CD" w:rsidRDefault="00A913CD" w:rsidP="0010119B">
      <w:pPr>
        <w:pStyle w:val="newncpi"/>
        <w:spacing w:line="240" w:lineRule="exact"/>
      </w:pPr>
      <w:r>
        <w:t>обращаться с заявлениями в уполномоченные органы;</w:t>
      </w:r>
    </w:p>
    <w:p w:rsidR="00A913CD" w:rsidRDefault="00A913CD" w:rsidP="0010119B">
      <w:pPr>
        <w:pStyle w:val="newncpi"/>
        <w:spacing w:line="240" w:lineRule="exact"/>
      </w:pPr>
      <w:r>
        <w:t>бесплатно получать от уполномоченных органов предусмотренные законодательством об административных процедурах формы (бланки) документов, необходимых для обращения за осуществлением административных процедур;</w:t>
      </w:r>
    </w:p>
    <w:p w:rsidR="00A913CD" w:rsidRDefault="00A913CD" w:rsidP="0010119B">
      <w:pPr>
        <w:pStyle w:val="newncpi"/>
        <w:spacing w:line="240" w:lineRule="exact"/>
      </w:pPr>
      <w:r>
        <w:t>получать от уполномоченных органов разъяснение своих прав и обязанностей;</w:t>
      </w:r>
    </w:p>
    <w:p w:rsidR="00A913CD" w:rsidRDefault="00A913CD" w:rsidP="0010119B">
      <w:pPr>
        <w:pStyle w:val="newncpi"/>
        <w:spacing w:line="240" w:lineRule="exact"/>
      </w:pPr>
      <w:r>
        <w:t>принимать участие в административных процедурах лично и (или) через своих представителей, если иное не предусмотрено законодательными актами;</w:t>
      </w:r>
    </w:p>
    <w:p w:rsidR="00A913CD" w:rsidRDefault="00A913CD" w:rsidP="0010119B">
      <w:pPr>
        <w:pStyle w:val="newncpi"/>
        <w:spacing w:line="240" w:lineRule="exact"/>
      </w:pPr>
      <w:r>
        <w:t>знакомиться с материалами, связанными с рассмотрением своих заявлений, делать из них выписки, если иное не предусмотрено законодательством о государственных секретах, коммерческой или иной охраняемой законом тайне;</w:t>
      </w:r>
    </w:p>
    <w:p w:rsidR="00A913CD" w:rsidRDefault="00A913CD" w:rsidP="0010119B">
      <w:pPr>
        <w:pStyle w:val="newncpi"/>
        <w:spacing w:line="240" w:lineRule="exact"/>
      </w:pPr>
      <w:r>
        <w:t>получать административные решения либо выписки из них;</w:t>
      </w:r>
    </w:p>
    <w:p w:rsidR="00A913CD" w:rsidRDefault="00A913CD" w:rsidP="0010119B">
      <w:pPr>
        <w:pStyle w:val="newncpi"/>
        <w:spacing w:line="240" w:lineRule="exact"/>
      </w:pPr>
      <w:r>
        <w:t>отозвать свое заявление в любое время до окончания осуществления административной процедуры;</w:t>
      </w:r>
    </w:p>
    <w:p w:rsidR="00A913CD" w:rsidRDefault="00A913CD" w:rsidP="0010119B">
      <w:pPr>
        <w:pStyle w:val="newncpi"/>
        <w:spacing w:line="240" w:lineRule="exact"/>
      </w:pPr>
      <w:r>
        <w:t>обжаловать принятые административные решения;</w:t>
      </w:r>
    </w:p>
    <w:p w:rsidR="00A913CD" w:rsidRDefault="00A913CD" w:rsidP="0010119B">
      <w:pPr>
        <w:pStyle w:val="newncpi"/>
        <w:spacing w:line="240" w:lineRule="exact"/>
      </w:pPr>
      <w:r>
        <w:t>осуществлять другие права, предусмотренные настоящим Законом и иными актами законодательства об административных процедурах.</w:t>
      </w:r>
    </w:p>
    <w:p w:rsidR="00A913CD" w:rsidRDefault="00A913CD" w:rsidP="0010119B">
      <w:pPr>
        <w:pStyle w:val="article"/>
        <w:spacing w:before="0" w:after="0" w:line="240" w:lineRule="exact"/>
        <w:ind w:left="0" w:firstLine="567"/>
        <w:jc w:val="center"/>
      </w:pPr>
      <w:r>
        <w:t>Статья 11. Обязанности заинтересованных лиц</w:t>
      </w:r>
    </w:p>
    <w:p w:rsidR="00A913CD" w:rsidRDefault="00A913CD" w:rsidP="0010119B">
      <w:pPr>
        <w:pStyle w:val="newncpi"/>
        <w:spacing w:line="240" w:lineRule="exact"/>
      </w:pPr>
      <w:r>
        <w:t>Заинтересованные лица обязаны:</w:t>
      </w:r>
    </w:p>
    <w:p w:rsidR="00A913CD" w:rsidRDefault="00A913CD" w:rsidP="0010119B">
      <w:pPr>
        <w:pStyle w:val="newncpi"/>
        <w:spacing w:line="240" w:lineRule="exact"/>
      </w:pPr>
      <w:r>
        <w:t>вежливо относиться к работникам уполномоченных органов, не допускать нецензурных либо оскорбительных слов или выражений в отношении таких работников;</w:t>
      </w:r>
    </w:p>
    <w:p w:rsidR="00A913CD" w:rsidRDefault="00A913CD" w:rsidP="0010119B">
      <w:pPr>
        <w:pStyle w:val="newncpi"/>
        <w:spacing w:line="240" w:lineRule="exact"/>
      </w:pPr>
      <w:r>
        <w:t>представлять в уполномоченные органы документы и (или) сведения, включенные в перечни документов и (или) сведений, представляемых заинтересованными лицами, а также документы, указанные в абзацах втором–седьмом пункта 2 статьи 15 настоящего Закона, в случае истребования таких документов;</w:t>
      </w:r>
    </w:p>
    <w:p w:rsidR="00A913CD" w:rsidRDefault="00A913CD" w:rsidP="0010119B">
      <w:pPr>
        <w:pStyle w:val="newncpi"/>
        <w:spacing w:line="240" w:lineRule="exact"/>
      </w:pPr>
      <w:r>
        <w:t>вносить плату, взимаемую при осуществлении административных процедур;</w:t>
      </w:r>
    </w:p>
    <w:p w:rsidR="00A913CD" w:rsidRDefault="00A913CD" w:rsidP="0010119B">
      <w:pPr>
        <w:pStyle w:val="newncpi"/>
        <w:spacing w:line="240" w:lineRule="exact"/>
      </w:pPr>
      <w:r>
        <w:t>своевременно информировать уполномоченные органы об изменении места жительства (места пребывания), места нахождения в период осуществления административной процедуры;</w:t>
      </w:r>
    </w:p>
    <w:p w:rsidR="00A913CD" w:rsidRDefault="00A913CD" w:rsidP="0010119B">
      <w:pPr>
        <w:pStyle w:val="newncpi"/>
        <w:spacing w:line="240" w:lineRule="exact"/>
      </w:pPr>
      <w:r>
        <w:t>выполнять другие обязанности, предусмотренные настоящим Законом и иными актами законодательства об административных процедурах.</w:t>
      </w:r>
    </w:p>
    <w:p w:rsidR="00A913CD" w:rsidRDefault="00A913CD" w:rsidP="0010119B">
      <w:pPr>
        <w:pStyle w:val="article"/>
        <w:spacing w:before="0" w:after="0" w:line="240" w:lineRule="exact"/>
        <w:ind w:left="0" w:firstLine="567"/>
        <w:jc w:val="center"/>
      </w:pPr>
      <w:r>
        <w:t>Статья 30. Порядок обжалования административного решения</w:t>
      </w:r>
    </w:p>
    <w:p w:rsidR="00A913CD" w:rsidRDefault="00A913CD" w:rsidP="0010119B">
      <w:pPr>
        <w:pStyle w:val="point"/>
        <w:spacing w:line="240" w:lineRule="exact"/>
      </w:pPr>
      <w:r>
        <w:t>1. Заинтересованное лицо обладает правом на обжалование административного решения в административном (внесудебном) порядке.</w:t>
      </w:r>
    </w:p>
    <w:p w:rsidR="00A913CD" w:rsidRDefault="00A913CD" w:rsidP="0010119B">
      <w:pPr>
        <w:pStyle w:val="point"/>
        <w:spacing w:line="240" w:lineRule="exact"/>
      </w:pPr>
      <w:r>
        <w:t>2. Административная жалоба направляется в государственный орган, иную организацию, вышестоящие по отношению к уполномоченному органу, принявшему административное решение, либо в государственный орган, иную организацию, к компетенции которых в соответствии с законодательными актами и постановлениями Совета Министров Республики Беларусь относится рассмотрение таких жалоб (далее – орган, рассматривающий жалобу).</w:t>
      </w:r>
    </w:p>
    <w:p w:rsidR="00A913CD" w:rsidRDefault="00A913CD" w:rsidP="0010119B">
      <w:pPr>
        <w:pStyle w:val="point"/>
        <w:spacing w:line="240" w:lineRule="exact"/>
      </w:pPr>
      <w:r>
        <w:t>3. Обжалование административного решения в судебном порядке осуществляется после обжалования такого решения в административном (внесудебном) порядке, если иной порядок обжалования не предусмотрен законодательными актами.</w:t>
      </w:r>
    </w:p>
    <w:p w:rsidR="00A913CD" w:rsidRDefault="00A913CD" w:rsidP="0010119B">
      <w:pPr>
        <w:pStyle w:val="newncpi"/>
        <w:spacing w:line="240" w:lineRule="exact"/>
      </w:pPr>
      <w:r>
        <w:t>В случае отсутствия органа, рассматривающего жалобу, административное решение уполномоченного органа может быть обжаловано непосредственно в суд.</w:t>
      </w:r>
    </w:p>
    <w:p w:rsidR="00A913CD" w:rsidRDefault="00A913CD" w:rsidP="0010119B">
      <w:pPr>
        <w:pStyle w:val="newncpi"/>
        <w:spacing w:line="240" w:lineRule="exact"/>
      </w:pPr>
      <w:r>
        <w:t>Обжалование административного решения в судебном порядке осуществляется в соответствии с гражданским процессуальным или хозяйственным процессуальным законодательством.</w:t>
      </w:r>
    </w:p>
    <w:p w:rsidR="00A913CD" w:rsidRDefault="00A913CD" w:rsidP="0010119B">
      <w:pPr>
        <w:pStyle w:val="article"/>
        <w:spacing w:before="0" w:after="0" w:line="240" w:lineRule="exact"/>
        <w:ind w:left="0" w:firstLine="567"/>
        <w:jc w:val="center"/>
      </w:pPr>
      <w:r>
        <w:t>Статья 31. Срок подачи административной жалобы</w:t>
      </w:r>
    </w:p>
    <w:p w:rsidR="00A913CD" w:rsidRDefault="00A913CD" w:rsidP="0010119B">
      <w:pPr>
        <w:pStyle w:val="point"/>
        <w:spacing w:line="240" w:lineRule="exact"/>
      </w:pPr>
      <w:r>
        <w:lastRenderedPageBreak/>
        <w:t>1. Административная жалоба может быть подана в орган, рассматривающий жалобу, в течение одного года со дня принятия обжалуемого административного решения.</w:t>
      </w:r>
    </w:p>
    <w:p w:rsidR="00A913CD" w:rsidRDefault="00A913CD" w:rsidP="0010119B">
      <w:pPr>
        <w:pStyle w:val="point"/>
        <w:spacing w:line="240" w:lineRule="exact"/>
      </w:pPr>
      <w:r>
        <w:t>2. Орган, рассматривающий жалобу, вправе восстановить срок подачи административной жалобы в случае пропуска такого срока по уважительной причине (тяжелая болезнь, длительная командировка и др.).</w:t>
      </w:r>
    </w:p>
    <w:sectPr w:rsidR="00A913CD" w:rsidSect="0010119B">
      <w:headerReference w:type="even" r:id="rId6"/>
      <w:footerReference w:type="first" r:id="rId7"/>
      <w:pgSz w:w="16838" w:h="11906" w:orient="landscape"/>
      <w:pgMar w:top="426" w:right="536" w:bottom="142" w:left="567" w:header="560" w:footer="1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881" w:rsidRDefault="00002881" w:rsidP="00A913CD">
      <w:pPr>
        <w:spacing w:after="0" w:line="240" w:lineRule="auto"/>
      </w:pPr>
      <w:r>
        <w:separator/>
      </w:r>
    </w:p>
  </w:endnote>
  <w:endnote w:type="continuationSeparator" w:id="0">
    <w:p w:rsidR="00002881" w:rsidRDefault="00002881" w:rsidP="00A91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900"/>
      <w:gridCol w:w="7202"/>
      <w:gridCol w:w="1500"/>
    </w:tblGrid>
    <w:tr w:rsidR="00A913CD" w:rsidTr="00A913CD">
      <w:trPr>
        <w:trHeight w:val="400"/>
      </w:trPr>
      <w:tc>
        <w:tcPr>
          <w:tcW w:w="900" w:type="dxa"/>
          <w:vMerge w:val="restart"/>
          <w:tcBorders>
            <w:top w:val="single" w:sz="4" w:space="0" w:color="auto"/>
          </w:tcBorders>
          <w:shd w:val="clear" w:color="auto" w:fill="auto"/>
        </w:tcPr>
        <w:p w:rsidR="00A913CD" w:rsidRDefault="00A913CD">
          <w:pPr>
            <w:pStyle w:val="a5"/>
          </w:pPr>
        </w:p>
      </w:tc>
      <w:tc>
        <w:tcPr>
          <w:tcW w:w="7202" w:type="dxa"/>
          <w:tcBorders>
            <w:top w:val="single" w:sz="4" w:space="0" w:color="auto"/>
          </w:tcBorders>
          <w:shd w:val="clear" w:color="auto" w:fill="auto"/>
        </w:tcPr>
        <w:p w:rsidR="00A913CD" w:rsidRPr="00A913CD" w:rsidRDefault="00A913CD">
          <w:pPr>
            <w:pStyle w:val="a5"/>
            <w:rPr>
              <w:rFonts w:ascii="Times New Roman" w:hAnsi="Times New Roman" w:cs="Times New Roman"/>
              <w:sz w:val="24"/>
            </w:rPr>
          </w:pPr>
        </w:p>
      </w:tc>
      <w:tc>
        <w:tcPr>
          <w:tcW w:w="1500" w:type="dxa"/>
          <w:tcBorders>
            <w:top w:val="single" w:sz="4" w:space="0" w:color="auto"/>
          </w:tcBorders>
          <w:shd w:val="clear" w:color="auto" w:fill="auto"/>
        </w:tcPr>
        <w:p w:rsidR="00A913CD" w:rsidRPr="00A913CD" w:rsidRDefault="00A913CD" w:rsidP="00A913CD">
          <w:pPr>
            <w:pStyle w:val="a5"/>
            <w:jc w:val="right"/>
            <w:rPr>
              <w:rFonts w:ascii="Times New Roman" w:hAnsi="Times New Roman" w:cs="Times New Roman"/>
              <w:sz w:val="24"/>
            </w:rPr>
          </w:pPr>
        </w:p>
      </w:tc>
    </w:tr>
    <w:tr w:rsidR="00A913CD" w:rsidTr="00A913CD">
      <w:tc>
        <w:tcPr>
          <w:tcW w:w="900" w:type="dxa"/>
          <w:vMerge/>
        </w:tcPr>
        <w:p w:rsidR="00A913CD" w:rsidRDefault="00A913CD">
          <w:pPr>
            <w:pStyle w:val="a5"/>
          </w:pPr>
        </w:p>
      </w:tc>
      <w:tc>
        <w:tcPr>
          <w:tcW w:w="7202" w:type="dxa"/>
        </w:tcPr>
        <w:p w:rsidR="00A913CD" w:rsidRPr="00A913CD" w:rsidRDefault="00A913CD">
          <w:pPr>
            <w:pStyle w:val="a5"/>
            <w:rPr>
              <w:rFonts w:ascii="Times New Roman" w:hAnsi="Times New Roman" w:cs="Times New Roman"/>
              <w:i/>
              <w:sz w:val="24"/>
            </w:rPr>
          </w:pPr>
        </w:p>
      </w:tc>
      <w:tc>
        <w:tcPr>
          <w:tcW w:w="1500" w:type="dxa"/>
        </w:tcPr>
        <w:p w:rsidR="00A913CD" w:rsidRDefault="00A913CD">
          <w:pPr>
            <w:pStyle w:val="a5"/>
          </w:pPr>
        </w:p>
      </w:tc>
    </w:tr>
  </w:tbl>
  <w:p w:rsidR="00A913CD" w:rsidRDefault="00A913C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881" w:rsidRDefault="00002881" w:rsidP="00A913CD">
      <w:pPr>
        <w:spacing w:after="0" w:line="240" w:lineRule="auto"/>
      </w:pPr>
      <w:r>
        <w:separator/>
      </w:r>
    </w:p>
  </w:footnote>
  <w:footnote w:type="continuationSeparator" w:id="0">
    <w:p w:rsidR="00002881" w:rsidRDefault="00002881" w:rsidP="00A91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3CD" w:rsidRDefault="00184DCB" w:rsidP="003219A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913C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3CD" w:rsidRDefault="00A913C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13CD"/>
    <w:rsid w:val="00002881"/>
    <w:rsid w:val="0007101B"/>
    <w:rsid w:val="00093DD3"/>
    <w:rsid w:val="0010119B"/>
    <w:rsid w:val="00184DCB"/>
    <w:rsid w:val="002D7133"/>
    <w:rsid w:val="003151D8"/>
    <w:rsid w:val="003355CD"/>
    <w:rsid w:val="00704345"/>
    <w:rsid w:val="007F16FB"/>
    <w:rsid w:val="008A15A2"/>
    <w:rsid w:val="00A91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A913CD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A913CD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A913C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oint">
    <w:name w:val="point"/>
    <w:basedOn w:val="a"/>
    <w:rsid w:val="00A913C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nodobren">
    <w:name w:val="prinodobren"/>
    <w:basedOn w:val="a"/>
    <w:rsid w:val="00A913CD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hangeadd">
    <w:name w:val="changeadd"/>
    <w:basedOn w:val="a"/>
    <w:rsid w:val="00A913CD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A913CD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A913C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913CD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zagrazdel">
    <w:name w:val="zagrazdel"/>
    <w:basedOn w:val="a"/>
    <w:rsid w:val="00A913C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character" w:customStyle="1" w:styleId="name">
    <w:name w:val="name"/>
    <w:basedOn w:val="a0"/>
    <w:rsid w:val="00A913CD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A913CD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913CD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A913C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A913CD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A913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91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13CD"/>
  </w:style>
  <w:style w:type="paragraph" w:styleId="a5">
    <w:name w:val="footer"/>
    <w:basedOn w:val="a"/>
    <w:link w:val="a6"/>
    <w:uiPriority w:val="99"/>
    <w:unhideWhenUsed/>
    <w:rsid w:val="00A91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13CD"/>
  </w:style>
  <w:style w:type="character" w:styleId="a7">
    <w:name w:val="page number"/>
    <w:basedOn w:val="a0"/>
    <w:uiPriority w:val="99"/>
    <w:semiHidden/>
    <w:unhideWhenUsed/>
    <w:rsid w:val="00A913CD"/>
  </w:style>
  <w:style w:type="paragraph" w:styleId="a8">
    <w:name w:val="Balloon Text"/>
    <w:basedOn w:val="a"/>
    <w:link w:val="a9"/>
    <w:uiPriority w:val="99"/>
    <w:semiHidden/>
    <w:unhideWhenUsed/>
    <w:rsid w:val="00101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11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A913CD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A913CD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A913C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oint">
    <w:name w:val="point"/>
    <w:basedOn w:val="a"/>
    <w:rsid w:val="00A913C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nodobren">
    <w:name w:val="prinodobren"/>
    <w:basedOn w:val="a"/>
    <w:rsid w:val="00A913CD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hangeadd">
    <w:name w:val="changeadd"/>
    <w:basedOn w:val="a"/>
    <w:rsid w:val="00A913CD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A913CD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A913C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913CD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zagrazdel">
    <w:name w:val="zagrazdel"/>
    <w:basedOn w:val="a"/>
    <w:rsid w:val="00A913C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character" w:customStyle="1" w:styleId="name">
    <w:name w:val="name"/>
    <w:basedOn w:val="a0"/>
    <w:rsid w:val="00A913CD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A913CD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913CD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A913C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A913CD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A913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91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13CD"/>
  </w:style>
  <w:style w:type="paragraph" w:styleId="a5">
    <w:name w:val="footer"/>
    <w:basedOn w:val="a"/>
    <w:link w:val="a6"/>
    <w:uiPriority w:val="99"/>
    <w:unhideWhenUsed/>
    <w:rsid w:val="00A91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13CD"/>
  </w:style>
  <w:style w:type="character" w:styleId="a7">
    <w:name w:val="page number"/>
    <w:basedOn w:val="a0"/>
    <w:uiPriority w:val="99"/>
    <w:semiHidden/>
    <w:unhideWhenUsed/>
    <w:rsid w:val="00A913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cp:lastPrinted>2015-03-23T07:23:00Z</cp:lastPrinted>
  <dcterms:created xsi:type="dcterms:W3CDTF">2015-03-20T06:13:00Z</dcterms:created>
  <dcterms:modified xsi:type="dcterms:W3CDTF">2015-11-13T06:15:00Z</dcterms:modified>
</cp:coreProperties>
</file>