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7A" w:rsidRDefault="00AD0F7A" w:rsidP="00AD0F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0F7A" w:rsidRDefault="00AD0F7A" w:rsidP="007263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423750">
        <w:rPr>
          <w:rFonts w:ascii="Times New Roman" w:hAnsi="Times New Roman" w:cs="Times New Roman"/>
          <w:b/>
          <w:sz w:val="28"/>
          <w:szCs w:val="28"/>
        </w:rPr>
        <w:t>Требования к обращениям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>Требования, предъявляемые к обращениям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Обращения излагаются на белорусском или русском языке.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Письменные обращения граждан, за исключением, внесенных в книгу замечаний и предложений, должны содержать: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наименование и (или) адрес организации либо должность лица, которым направляется обращение;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фамилию, собственное имя, отчество (если таковое имеется) либо инициалы гражданина, адрес его места жительства (места пребывания); изложение сути обращения;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личную подпись гражданина (граждан).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Письменные обращения юридических лиц должны содержать: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наименование и (или) адрес организации либо должность лица, которым направляется обращение;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полное наименование юридического лица и его место нахождения;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изложение сути обращения; 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 личную подпись руководителя или лица, уполномоченного в установленном порядке подписывать обращения, заверенную печатью юридического лица.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Замечания и (или) предложения вносятся в книгу замечаний и предложений в соответствии с формой книги замечаний и предложений, установленной Советом Министров Республики Беларусь. Текст обращения должен поддаваться прочтению.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Рукописные обращения должны быть написаны четким, разборчивым почерком. Не допускается употребление в обращениях нецензурных либо оскорбительных слов или выражений. К письменным обращениям, подаваемым представителями заявителей, прилагаются документы, подтверждающие их полномочия.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В обращениях должна содержаться информация о результатах их предыдущего рассмотрения с приложением (при наличии) подтверждающих эту информацию документов. </w:t>
      </w:r>
    </w:p>
    <w:p w:rsidR="00423750" w:rsidRP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23750">
        <w:rPr>
          <w:rFonts w:ascii="Times New Roman" w:hAnsi="Times New Roman" w:cs="Times New Roman"/>
          <w:b/>
          <w:sz w:val="28"/>
        </w:rPr>
        <w:t xml:space="preserve">Права заявителей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Заявители имеют право: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подавать обращения, излагать доводы должностному лицу, проводящему личный прием;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знакомиться с материалами, непосредственно относящимися к рассмотрению обращений, если это не затрагивает права, свободы и (или) законные интересы других лиц и в материалах не содержатся сведения, составляющие государственные секреты, коммерческую и (или) иную охраняемую законом тайну;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23750">
        <w:rPr>
          <w:rFonts w:ascii="Times New Roman" w:hAnsi="Times New Roman" w:cs="Times New Roman"/>
          <w:sz w:val="28"/>
        </w:rPr>
        <w:t xml:space="preserve">представлять дополнительные документы и (или) сведения либо обращаться с просьбой об их истребовании, в том числе в электронной форме, в случае, если истребование таких документов и (или) сведений не </w:t>
      </w:r>
      <w:r w:rsidRPr="00423750">
        <w:rPr>
          <w:rFonts w:ascii="Times New Roman" w:hAnsi="Times New Roman" w:cs="Times New Roman"/>
          <w:sz w:val="28"/>
        </w:rPr>
        <w:lastRenderedPageBreak/>
        <w:t xml:space="preserve">затрагивает права, свободы и (или) законные интересы других лиц и в них не содержатся сведения, составляющие государственные секреты, коммерческую и (или) иную охраняемую законом тайну; </w:t>
      </w:r>
      <w:proofErr w:type="gramEnd"/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отозвать свое обращение до рассмотрения его по существу;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получать ответы (уведомления) на обращения; обжаловать в установленном порядке ответы на обращения и решения об оставлении обращений без рассмотрения по существу;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осуществлять иные права, предусмотренные Законом Республики Беларусь от 18 июля 2011 года ”Об обращениях граждан и юридических лиц“ (далее – Закон) и иными актами законодательства. </w:t>
      </w:r>
    </w:p>
    <w:p w:rsidR="00423750" w:rsidRP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23750">
        <w:rPr>
          <w:rFonts w:ascii="Times New Roman" w:hAnsi="Times New Roman" w:cs="Times New Roman"/>
          <w:b/>
          <w:sz w:val="28"/>
        </w:rPr>
        <w:t xml:space="preserve">Обязанности заявителей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Заявители обязаны: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соблюдать требования Закона;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подавать обращения в организации, индивидуальным предпринимателям в соответствии с их компетенцией; вежливо относиться к работникам организаций, индивидуальным предпринимателям и их работникам, не допускать употребления нецензурных либо оскорбительных слов или выражений;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своевременно информировать организации, индивидуальных предпринимателей об изменении своего места жительства (места пребывания) или места нахождения в период рассмотрения обращения;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исполнять иные обязанности, предусмотренные Законом и иными законодательными актами. </w:t>
      </w:r>
    </w:p>
    <w:p w:rsidR="00423750" w:rsidRP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23750">
        <w:rPr>
          <w:rFonts w:ascii="Times New Roman" w:hAnsi="Times New Roman" w:cs="Times New Roman"/>
          <w:b/>
          <w:sz w:val="28"/>
        </w:rPr>
        <w:t xml:space="preserve">Оставление обращений без рассмотрения по существу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Письменные обращения могут быть оставлены без рассмотрения по существу, если: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обращения не соответствуют вышеуказанным требованиям;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</w:t>
      </w:r>
      <w:proofErr w:type="gramStart"/>
      <w:r w:rsidRPr="00423750">
        <w:rPr>
          <w:rFonts w:ascii="Times New Roman" w:hAnsi="Times New Roman" w:cs="Times New Roman"/>
          <w:sz w:val="28"/>
        </w:rPr>
        <w:t>о-</w:t>
      </w:r>
      <w:proofErr w:type="gramEnd"/>
      <w:r w:rsidRPr="00423750">
        <w:rPr>
          <w:rFonts w:ascii="Times New Roman" w:hAnsi="Times New Roman" w:cs="Times New Roman"/>
          <w:sz w:val="28"/>
        </w:rPr>
        <w:t xml:space="preserve"> 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обращения содержат вопросы, решение которых не относится к компетенции организации, в которую они поступили, в том </w:t>
      </w:r>
      <w:proofErr w:type="gramStart"/>
      <w:r w:rsidRPr="00423750">
        <w:rPr>
          <w:rFonts w:ascii="Times New Roman" w:hAnsi="Times New Roman" w:cs="Times New Roman"/>
          <w:sz w:val="28"/>
        </w:rPr>
        <w:t>числе</w:t>
      </w:r>
      <w:proofErr w:type="gramEnd"/>
      <w:r w:rsidRPr="00423750">
        <w:rPr>
          <w:rFonts w:ascii="Times New Roman" w:hAnsi="Times New Roman" w:cs="Times New Roman"/>
          <w:sz w:val="28"/>
        </w:rPr>
        <w:t xml:space="preserve"> если замечания и (или) предложения, внесенные в книгу замечаний и предложений, не относятся к деятельности этой организации, индивидуального предпринимателя, не касаются качества производимых (реализуемых) ими товаров, выполняемых работ, оказываемых услуг;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пропущен без уважительной причины срок подачи жалобы; 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заявителем подано повторное обращение, в том числе внесенное в книгу замечаний и предложений, и в нем не содержатся новые </w:t>
      </w:r>
      <w:r w:rsidRPr="00423750">
        <w:rPr>
          <w:rFonts w:ascii="Times New Roman" w:hAnsi="Times New Roman" w:cs="Times New Roman"/>
          <w:sz w:val="28"/>
        </w:rPr>
        <w:lastRenderedPageBreak/>
        <w:t>обстоятельства, имеющие значение для рассмотрения обращения по существу;</w:t>
      </w:r>
    </w:p>
    <w:p w:rsid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 с заявителем прекращена переписка по изложенным в обращении вопросам. </w:t>
      </w:r>
    </w:p>
    <w:p w:rsidR="00423750" w:rsidRP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23750">
        <w:rPr>
          <w:rFonts w:ascii="Times New Roman" w:hAnsi="Times New Roman" w:cs="Times New Roman"/>
          <w:b/>
          <w:sz w:val="28"/>
        </w:rPr>
        <w:t xml:space="preserve">Отзыв обращения </w:t>
      </w:r>
    </w:p>
    <w:p w:rsidR="00360064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Заявитель имеет право отозвать свое обращение до рассмотрения его по существу путем подачи соответствующего письменного заявления. </w:t>
      </w:r>
    </w:p>
    <w:p w:rsidR="00360064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В случае отзыва заявителем своего обращения организация, индивидуальный предприниматель прекращают рассмотрение этого обращения по существу и возвращают заявителю оригиналы документов, приложенных к обращению. </w:t>
      </w:r>
    </w:p>
    <w:p w:rsidR="00360064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Обжалование ответов на обращения Ответ организации на обращение или решение об оставлении обращения без рассмотрения по существу могут быть обжалованы в вышестоящую организацию. </w:t>
      </w:r>
    </w:p>
    <w:p w:rsidR="00360064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порядке, установленном законодательством. </w:t>
      </w:r>
    </w:p>
    <w:p w:rsidR="00360064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750">
        <w:rPr>
          <w:rFonts w:ascii="Times New Roman" w:hAnsi="Times New Roman" w:cs="Times New Roman"/>
          <w:sz w:val="28"/>
        </w:rPr>
        <w:t xml:space="preserve">Ответ на жалобу в вышестоящую организацию может быть обжалован в суд, если при рассмотрении этой жалобы принято новое решение, относящееся к компетенции соответствующей вышестоящей организации. </w:t>
      </w:r>
    </w:p>
    <w:p w:rsidR="00423750" w:rsidRPr="00423750" w:rsidRDefault="00423750" w:rsidP="004237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28"/>
        </w:rPr>
      </w:pPr>
      <w:r w:rsidRPr="00423750">
        <w:rPr>
          <w:rFonts w:ascii="Times New Roman" w:hAnsi="Times New Roman" w:cs="Times New Roman"/>
          <w:sz w:val="28"/>
        </w:rPr>
        <w:t>Ответ на обращение или решение об оставлении обращения без рассмотрения по существу организации, не имеющей вышестоящей организации, а также индивидуального предпринимателя могут быть обжалованы в суд в порядке, установленном законодательством.</w:t>
      </w:r>
    </w:p>
    <w:p w:rsidR="00423750" w:rsidRDefault="00423750" w:rsidP="00AD0F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23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124"/>
    <w:multiLevelType w:val="multilevel"/>
    <w:tmpl w:val="7C72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C4233"/>
    <w:multiLevelType w:val="multilevel"/>
    <w:tmpl w:val="BE64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20502"/>
    <w:multiLevelType w:val="multilevel"/>
    <w:tmpl w:val="BA0C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A73221"/>
    <w:multiLevelType w:val="multilevel"/>
    <w:tmpl w:val="CE0E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612EF7"/>
    <w:multiLevelType w:val="multilevel"/>
    <w:tmpl w:val="C7BC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75"/>
    <w:rsid w:val="000E3DF3"/>
    <w:rsid w:val="00360064"/>
    <w:rsid w:val="00423750"/>
    <w:rsid w:val="0046185B"/>
    <w:rsid w:val="00571D6C"/>
    <w:rsid w:val="006733AA"/>
    <w:rsid w:val="0072636E"/>
    <w:rsid w:val="008B766D"/>
    <w:rsid w:val="00984D75"/>
    <w:rsid w:val="00AD0F7A"/>
    <w:rsid w:val="00B928B1"/>
    <w:rsid w:val="00CA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F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4D7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4D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84D7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icontactsafelabel">
    <w:name w:val="aicontactsafe_label"/>
    <w:basedOn w:val="a0"/>
    <w:rsid w:val="00984D75"/>
  </w:style>
  <w:style w:type="paragraph" w:styleId="z-1">
    <w:name w:val="HTML Bottom of Form"/>
    <w:basedOn w:val="a"/>
    <w:next w:val="a"/>
    <w:link w:val="z-2"/>
    <w:hidden/>
    <w:uiPriority w:val="99"/>
    <w:unhideWhenUsed/>
    <w:rsid w:val="00984D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984D7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ewncpi">
    <w:name w:val="newncpi"/>
    <w:basedOn w:val="a"/>
    <w:rsid w:val="00571D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0F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AD0F7A"/>
    <w:rPr>
      <w:b/>
      <w:bCs/>
    </w:rPr>
  </w:style>
  <w:style w:type="character" w:styleId="a6">
    <w:name w:val="Emphasis"/>
    <w:basedOn w:val="a0"/>
    <w:uiPriority w:val="20"/>
    <w:qFormat/>
    <w:rsid w:val="00AD0F7A"/>
    <w:rPr>
      <w:i/>
      <w:iCs/>
    </w:rPr>
  </w:style>
  <w:style w:type="character" w:customStyle="1" w:styleId="art-button-wrapper">
    <w:name w:val="art-button-wrapper"/>
    <w:basedOn w:val="a0"/>
    <w:rsid w:val="00AD0F7A"/>
  </w:style>
  <w:style w:type="paragraph" w:styleId="a7">
    <w:name w:val="Balloon Text"/>
    <w:basedOn w:val="a"/>
    <w:link w:val="a8"/>
    <w:uiPriority w:val="99"/>
    <w:semiHidden/>
    <w:unhideWhenUsed/>
    <w:rsid w:val="00AD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F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4D7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4D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84D7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icontactsafelabel">
    <w:name w:val="aicontactsafe_label"/>
    <w:basedOn w:val="a0"/>
    <w:rsid w:val="00984D75"/>
  </w:style>
  <w:style w:type="paragraph" w:styleId="z-1">
    <w:name w:val="HTML Bottom of Form"/>
    <w:basedOn w:val="a"/>
    <w:next w:val="a"/>
    <w:link w:val="z-2"/>
    <w:hidden/>
    <w:uiPriority w:val="99"/>
    <w:unhideWhenUsed/>
    <w:rsid w:val="00984D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984D7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ewncpi">
    <w:name w:val="newncpi"/>
    <w:basedOn w:val="a"/>
    <w:rsid w:val="00571D6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0F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AD0F7A"/>
    <w:rPr>
      <w:b/>
      <w:bCs/>
    </w:rPr>
  </w:style>
  <w:style w:type="character" w:styleId="a6">
    <w:name w:val="Emphasis"/>
    <w:basedOn w:val="a0"/>
    <w:uiPriority w:val="20"/>
    <w:qFormat/>
    <w:rsid w:val="00AD0F7A"/>
    <w:rPr>
      <w:i/>
      <w:iCs/>
    </w:rPr>
  </w:style>
  <w:style w:type="character" w:customStyle="1" w:styleId="art-button-wrapper">
    <w:name w:val="art-button-wrapper"/>
    <w:basedOn w:val="a0"/>
    <w:rsid w:val="00AD0F7A"/>
  </w:style>
  <w:style w:type="paragraph" w:styleId="a7">
    <w:name w:val="Balloon Text"/>
    <w:basedOn w:val="a"/>
    <w:link w:val="a8"/>
    <w:uiPriority w:val="99"/>
    <w:semiHidden/>
    <w:unhideWhenUsed/>
    <w:rsid w:val="00AD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875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89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5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228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244939">
                                  <w:marLeft w:val="-3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684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4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609668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1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8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690376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9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952166">
                                  <w:marLeft w:val="-3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7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4608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5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8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4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user</cp:lastModifiedBy>
  <cp:revision>2</cp:revision>
  <dcterms:created xsi:type="dcterms:W3CDTF">2017-09-27T09:23:00Z</dcterms:created>
  <dcterms:modified xsi:type="dcterms:W3CDTF">2017-09-27T09:23:00Z</dcterms:modified>
</cp:coreProperties>
</file>