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FC13" w14:textId="77777777" w:rsidR="00B5440F" w:rsidRDefault="00000000" w:rsidP="00B5440F">
      <w:pPr>
        <w:ind w:left="708"/>
        <w:rPr>
          <w:b/>
          <w:sz w:val="40"/>
          <w:szCs w:val="40"/>
        </w:rPr>
      </w:pPr>
      <w:r>
        <w:rPr>
          <w:noProof/>
        </w:rPr>
        <w:pict w14:anchorId="50B7421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33.95pt;margin-top:-6.6pt;width:439.85pt;height:64.15pt;z-index:-251655680;mso-position-horizontal-relative:margin" wrapcoords="-37 0 -37 19340 6119 20093 6119 21600 12532 22102 14081 22102 15297 22102 16145 21349 16108 20093 20494 20093 21711 19340 21711 6781 21674 5777 21526 4019 21600 2763 1143 0 -37 0" fillcolor="red" stroked="f">
            <v:fill color2="#00b050" focusposition="1" focussize="" focus="100%" type="gradient"/>
            <v:stroke r:id="rId6" o:title=""/>
            <v:shadow on="t" color="silver" opacity="52429f"/>
            <v:textpath style="font-family:&quot;Impact&quot;;v-text-kern:t" trim="t" fitpath="t" string="Пионерская дружина&#10;"/>
            <w10:wrap type="tight" anchorx="margin"/>
          </v:shape>
        </w:pict>
      </w:r>
    </w:p>
    <w:p w14:paraId="47CD53B9" w14:textId="77777777" w:rsidR="007C52C2" w:rsidRDefault="007C52C2" w:rsidP="00B5440F">
      <w:pPr>
        <w:ind w:left="708"/>
        <w:rPr>
          <w:b/>
          <w:sz w:val="40"/>
          <w:szCs w:val="40"/>
        </w:rPr>
      </w:pPr>
    </w:p>
    <w:p w14:paraId="2B11AC90" w14:textId="77777777" w:rsidR="007C52C2" w:rsidRDefault="007C52C2" w:rsidP="00B5440F">
      <w:pPr>
        <w:ind w:left="708"/>
        <w:rPr>
          <w:b/>
          <w:sz w:val="40"/>
          <w:szCs w:val="40"/>
        </w:rPr>
      </w:pPr>
    </w:p>
    <w:p w14:paraId="6015C74F" w14:textId="77777777" w:rsidR="00B5440F" w:rsidRDefault="005C7A09" w:rsidP="00B5440F">
      <w:pPr>
        <w:ind w:left="708"/>
        <w:rPr>
          <w:b/>
          <w:color w:val="5F497A" w:themeColor="accent4" w:themeShade="BF"/>
          <w:sz w:val="96"/>
          <w:szCs w:val="96"/>
        </w:rPr>
      </w:pPr>
      <w:r w:rsidRPr="00BE2C47">
        <w:rPr>
          <w:b/>
          <w:color w:val="5F497A" w:themeColor="accent4" w:themeShade="BF"/>
          <w:sz w:val="96"/>
          <w:szCs w:val="96"/>
        </w:rPr>
        <w:t xml:space="preserve">имени </w:t>
      </w:r>
      <w:proofErr w:type="spellStart"/>
      <w:r w:rsidRPr="00BE2C47">
        <w:rPr>
          <w:b/>
          <w:color w:val="5F497A" w:themeColor="accent4" w:themeShade="BF"/>
          <w:sz w:val="96"/>
          <w:szCs w:val="96"/>
        </w:rPr>
        <w:t>И.М.Шаврея</w:t>
      </w:r>
      <w:proofErr w:type="spellEnd"/>
    </w:p>
    <w:p w14:paraId="3E8C07FA" w14:textId="77777777" w:rsidR="00142C90" w:rsidRDefault="00142C90" w:rsidP="00142C90">
      <w:pPr>
        <w:ind w:left="708"/>
        <w:rPr>
          <w:b/>
          <w:color w:val="5F497A" w:themeColor="accent4" w:themeShade="BF"/>
          <w:sz w:val="72"/>
          <w:szCs w:val="72"/>
        </w:rPr>
      </w:pPr>
    </w:p>
    <w:p w14:paraId="1D1AD957" w14:textId="77777777" w:rsidR="00142C90" w:rsidRDefault="00142C90" w:rsidP="00142C90">
      <w:pPr>
        <w:ind w:left="708"/>
        <w:jc w:val="center"/>
        <w:rPr>
          <w:b/>
          <w:color w:val="5F497A" w:themeColor="accent4" w:themeShade="BF"/>
          <w:sz w:val="72"/>
          <w:szCs w:val="72"/>
        </w:rPr>
      </w:pPr>
      <w:r>
        <w:rPr>
          <w:b/>
          <w:noProof/>
          <w:color w:val="8064A2" w:themeColor="accent4"/>
          <w:sz w:val="96"/>
          <w:szCs w:val="96"/>
        </w:rPr>
        <w:drawing>
          <wp:anchor distT="0" distB="0" distL="114300" distR="114300" simplePos="0" relativeHeight="251659776" behindDoc="0" locked="0" layoutInCell="1" allowOverlap="1" wp14:anchorId="216E390E" wp14:editId="1C8F8E60">
            <wp:simplePos x="0" y="0"/>
            <wp:positionH relativeFrom="margin">
              <wp:posOffset>3175</wp:posOffset>
            </wp:positionH>
            <wp:positionV relativeFrom="margin">
              <wp:posOffset>2057400</wp:posOffset>
            </wp:positionV>
            <wp:extent cx="2676525" cy="3619500"/>
            <wp:effectExtent l="0" t="0" r="9525" b="0"/>
            <wp:wrapSquare wrapText="bothSides"/>
            <wp:docPr id="8" name="Рисунок 8" descr="D:\Работа с Шаврей\Шаврей И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с Шаврей\Шаврей И.М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2C90">
        <w:rPr>
          <w:b/>
          <w:color w:val="5F497A" w:themeColor="accent4" w:themeShade="BF"/>
          <w:sz w:val="72"/>
          <w:szCs w:val="72"/>
        </w:rPr>
        <w:t xml:space="preserve">Иван Михайлович </w:t>
      </w:r>
      <w:proofErr w:type="spellStart"/>
      <w:r w:rsidRPr="00142C90">
        <w:rPr>
          <w:b/>
          <w:color w:val="5F497A" w:themeColor="accent4" w:themeShade="BF"/>
          <w:sz w:val="72"/>
          <w:szCs w:val="72"/>
        </w:rPr>
        <w:t>Шаврей</w:t>
      </w:r>
      <w:proofErr w:type="spellEnd"/>
    </w:p>
    <w:p w14:paraId="2A109814" w14:textId="77777777" w:rsidR="00142C90" w:rsidRDefault="00142C90" w:rsidP="00142C90">
      <w:pPr>
        <w:ind w:left="708"/>
        <w:jc w:val="center"/>
        <w:rPr>
          <w:b/>
          <w:color w:val="5F497A" w:themeColor="accent4" w:themeShade="BF"/>
          <w:sz w:val="72"/>
          <w:szCs w:val="72"/>
        </w:rPr>
      </w:pPr>
    </w:p>
    <w:p w14:paraId="59A6F6F4" w14:textId="77777777" w:rsidR="00142C90" w:rsidRPr="00142C90" w:rsidRDefault="00142C90" w:rsidP="00142C90">
      <w:pPr>
        <w:ind w:left="708"/>
        <w:jc w:val="center"/>
        <w:rPr>
          <w:b/>
          <w:color w:val="5F497A" w:themeColor="accent4" w:themeShade="BF"/>
          <w:sz w:val="72"/>
          <w:szCs w:val="72"/>
        </w:rPr>
      </w:pPr>
      <w:r>
        <w:rPr>
          <w:b/>
          <w:color w:val="5F497A" w:themeColor="accent4" w:themeShade="BF"/>
          <w:sz w:val="72"/>
          <w:szCs w:val="72"/>
        </w:rPr>
        <w:t>(</w:t>
      </w:r>
      <w:r w:rsidRPr="00142C90">
        <w:rPr>
          <w:b/>
          <w:color w:val="5F497A" w:themeColor="accent4" w:themeShade="BF"/>
          <w:sz w:val="72"/>
          <w:szCs w:val="72"/>
        </w:rPr>
        <w:t>03.01.1956-20.11.2020</w:t>
      </w:r>
      <w:r>
        <w:rPr>
          <w:b/>
          <w:color w:val="5F497A" w:themeColor="accent4" w:themeShade="BF"/>
          <w:sz w:val="72"/>
          <w:szCs w:val="72"/>
        </w:rPr>
        <w:t>)</w:t>
      </w:r>
    </w:p>
    <w:p w14:paraId="755CD79D" w14:textId="77777777" w:rsidR="00142C90" w:rsidRDefault="00142C90" w:rsidP="00142C90">
      <w:pPr>
        <w:ind w:left="708"/>
        <w:rPr>
          <w:color w:val="000000"/>
          <w:sz w:val="72"/>
          <w:szCs w:val="72"/>
        </w:rPr>
      </w:pPr>
    </w:p>
    <w:p w14:paraId="05C88E3C" w14:textId="77777777" w:rsidR="00142C90" w:rsidRDefault="00142C90" w:rsidP="00142C90">
      <w:pPr>
        <w:ind w:left="708"/>
        <w:rPr>
          <w:color w:val="000000"/>
          <w:sz w:val="72"/>
          <w:szCs w:val="72"/>
        </w:rPr>
      </w:pPr>
    </w:p>
    <w:p w14:paraId="7A05525C" w14:textId="77777777" w:rsidR="00683D27" w:rsidRPr="00142C90" w:rsidRDefault="00142C90" w:rsidP="00142C90">
      <w:pPr>
        <w:ind w:firstLine="708"/>
        <w:jc w:val="both"/>
        <w:rPr>
          <w:color w:val="000000"/>
          <w:sz w:val="66"/>
          <w:szCs w:val="66"/>
        </w:rPr>
      </w:pPr>
      <w:r w:rsidRPr="00142C90">
        <w:rPr>
          <w:color w:val="000000"/>
          <w:sz w:val="66"/>
          <w:szCs w:val="66"/>
        </w:rPr>
        <w:t xml:space="preserve">1 сентября 2022 года пионерской </w:t>
      </w:r>
      <w:r w:rsidRPr="00142C90">
        <w:rPr>
          <w:noProof/>
          <w:sz w:val="66"/>
          <w:szCs w:val="66"/>
        </w:rPr>
        <w:drawing>
          <wp:anchor distT="0" distB="0" distL="114300" distR="114300" simplePos="0" relativeHeight="251654656" behindDoc="1" locked="0" layoutInCell="1" allowOverlap="1" wp14:anchorId="4A55CCDF" wp14:editId="58A1523D">
            <wp:simplePos x="0" y="0"/>
            <wp:positionH relativeFrom="margin">
              <wp:posOffset>1288415</wp:posOffset>
            </wp:positionH>
            <wp:positionV relativeFrom="margin">
              <wp:posOffset>2259965</wp:posOffset>
            </wp:positionV>
            <wp:extent cx="3981450" cy="73412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34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ACD" w:rsidRPr="00142C90">
        <w:rPr>
          <w:color w:val="000000"/>
          <w:sz w:val="66"/>
          <w:szCs w:val="66"/>
        </w:rPr>
        <w:t>дружине</w:t>
      </w:r>
      <w:r w:rsidRPr="00142C90">
        <w:rPr>
          <w:color w:val="000000"/>
          <w:sz w:val="66"/>
          <w:szCs w:val="66"/>
        </w:rPr>
        <w:t xml:space="preserve"> г</w:t>
      </w:r>
      <w:r w:rsidR="00122ACD" w:rsidRPr="00142C90">
        <w:rPr>
          <w:color w:val="000000"/>
          <w:sz w:val="66"/>
          <w:szCs w:val="66"/>
        </w:rPr>
        <w:t>осударственного учреждения образования присвоено почетное имя героя</w:t>
      </w:r>
      <w:r w:rsidR="0043475B">
        <w:rPr>
          <w:color w:val="000000"/>
          <w:sz w:val="66"/>
          <w:szCs w:val="66"/>
        </w:rPr>
        <w:t>-</w:t>
      </w:r>
      <w:r w:rsidR="00A4084A">
        <w:rPr>
          <w:color w:val="000000"/>
          <w:sz w:val="66"/>
          <w:szCs w:val="66"/>
        </w:rPr>
        <w:t xml:space="preserve">пожарного </w:t>
      </w:r>
      <w:proofErr w:type="spellStart"/>
      <w:r w:rsidR="00A4084A">
        <w:rPr>
          <w:color w:val="000000"/>
          <w:sz w:val="66"/>
          <w:szCs w:val="66"/>
        </w:rPr>
        <w:t>И.М.Шаврея</w:t>
      </w:r>
      <w:proofErr w:type="spellEnd"/>
      <w:r w:rsidR="00A4084A">
        <w:rPr>
          <w:color w:val="000000"/>
          <w:sz w:val="66"/>
          <w:szCs w:val="66"/>
        </w:rPr>
        <w:t xml:space="preserve"> </w:t>
      </w:r>
      <w:r w:rsidR="00122ACD" w:rsidRPr="00142C90">
        <w:rPr>
          <w:color w:val="000000"/>
          <w:sz w:val="66"/>
          <w:szCs w:val="66"/>
        </w:rPr>
        <w:t xml:space="preserve">(решение заседания </w:t>
      </w:r>
      <w:r w:rsidR="00122ACD" w:rsidRPr="00142C90">
        <w:rPr>
          <w:color w:val="000000"/>
          <w:sz w:val="66"/>
          <w:szCs w:val="66"/>
          <w:lang w:val="en-US"/>
        </w:rPr>
        <w:t>III</w:t>
      </w:r>
      <w:r w:rsidR="00122ACD" w:rsidRPr="00142C90">
        <w:rPr>
          <w:color w:val="000000"/>
          <w:sz w:val="66"/>
          <w:szCs w:val="66"/>
        </w:rPr>
        <w:t xml:space="preserve"> Пленума Гомельского областного Совета ОО «БРПО» от 23.08.2022)</w:t>
      </w:r>
    </w:p>
    <w:p w14:paraId="393586F6" w14:textId="77777777" w:rsidR="005F591C" w:rsidRDefault="005C7A09" w:rsidP="004F2AD6">
      <w:pPr>
        <w:jc w:val="center"/>
        <w:rPr>
          <w:sz w:val="40"/>
          <w:szCs w:val="40"/>
        </w:rPr>
      </w:pPr>
      <w:r w:rsidRPr="00142C90">
        <w:rPr>
          <w:noProof/>
          <w:sz w:val="66"/>
          <w:szCs w:val="66"/>
        </w:rPr>
        <w:lastRenderedPageBreak/>
        <w:drawing>
          <wp:anchor distT="0" distB="0" distL="114300" distR="114300" simplePos="0" relativeHeight="251656704" behindDoc="1" locked="0" layoutInCell="1" allowOverlap="1" wp14:anchorId="3FDCD616" wp14:editId="160DE15D">
            <wp:simplePos x="0" y="0"/>
            <wp:positionH relativeFrom="margin">
              <wp:posOffset>1202690</wp:posOffset>
            </wp:positionH>
            <wp:positionV relativeFrom="margin">
              <wp:posOffset>2783840</wp:posOffset>
            </wp:positionV>
            <wp:extent cx="3981450" cy="804608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F591C">
        <w:rPr>
          <w:noProof/>
        </w:rPr>
        <w:drawing>
          <wp:inline distT="0" distB="0" distL="0" distR="0" wp14:anchorId="2D8B5852" wp14:editId="55C809B8">
            <wp:extent cx="6591300" cy="5660373"/>
            <wp:effectExtent l="0" t="0" r="0" b="0"/>
            <wp:docPr id="10" name="Рисунок 10" descr="D:\Работа с Шаврей\Информ-досье, чьё имя носит дружина\Стенд_И.М._Шавр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с Шаврей\Информ-досье, чьё имя носит дружина\Стенд_И.М._Шавре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821" cy="56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68CD" w14:textId="77777777" w:rsidR="006C50D0" w:rsidRPr="007E5447" w:rsidRDefault="001F1B38" w:rsidP="001F1B38">
      <w:pPr>
        <w:ind w:firstLine="708"/>
        <w:jc w:val="both"/>
        <w:rPr>
          <w:sz w:val="34"/>
          <w:szCs w:val="34"/>
        </w:rPr>
      </w:pPr>
      <w:r w:rsidRPr="007E5447"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 wp14:anchorId="7629C011" wp14:editId="3ABA3F6B">
            <wp:simplePos x="0" y="0"/>
            <wp:positionH relativeFrom="margin">
              <wp:posOffset>1387475</wp:posOffset>
            </wp:positionH>
            <wp:positionV relativeFrom="margin">
              <wp:posOffset>1572260</wp:posOffset>
            </wp:positionV>
            <wp:extent cx="3984625" cy="8300720"/>
            <wp:effectExtent l="0" t="0" r="0" b="508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30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91C" w:rsidRPr="007E5447">
        <w:rPr>
          <w:sz w:val="34"/>
          <w:szCs w:val="34"/>
        </w:rPr>
        <w:t>В учреждении образования находится экспозиция, посвященная герою, чьё им</w:t>
      </w:r>
      <w:r w:rsidR="00FB1955" w:rsidRPr="007E5447">
        <w:rPr>
          <w:sz w:val="34"/>
          <w:szCs w:val="34"/>
        </w:rPr>
        <w:t>я носит пионерская дружина.</w:t>
      </w:r>
    </w:p>
    <w:p w14:paraId="46CC6DB8" w14:textId="77777777" w:rsidR="001F1B38" w:rsidRPr="007E5447" w:rsidRDefault="001F1B38" w:rsidP="001F1B38">
      <w:pPr>
        <w:ind w:firstLine="708"/>
        <w:jc w:val="both"/>
        <w:rPr>
          <w:sz w:val="34"/>
          <w:szCs w:val="34"/>
        </w:rPr>
      </w:pPr>
      <w:r w:rsidRPr="007E5447">
        <w:rPr>
          <w:sz w:val="34"/>
          <w:szCs w:val="34"/>
        </w:rPr>
        <w:t xml:space="preserve">В школьном музее  «История </w:t>
      </w:r>
      <w:proofErr w:type="spellStart"/>
      <w:r w:rsidRPr="007E5447">
        <w:rPr>
          <w:sz w:val="34"/>
          <w:szCs w:val="34"/>
        </w:rPr>
        <w:t>Наровлянщины</w:t>
      </w:r>
      <w:proofErr w:type="spellEnd"/>
      <w:r w:rsidRPr="007E5447">
        <w:rPr>
          <w:sz w:val="34"/>
          <w:szCs w:val="34"/>
        </w:rPr>
        <w:t>» хранятся личные вещи Ивана Михайловича Шаврея, которые передала его дочь Ангелина, выпускница нашей школы 2015 года.</w:t>
      </w:r>
    </w:p>
    <w:p w14:paraId="2B99FF3E" w14:textId="508E23C8" w:rsidR="007E5447" w:rsidRPr="007E5447" w:rsidRDefault="001F1B38" w:rsidP="00FC6CEB">
      <w:pPr>
        <w:pStyle w:val="a5"/>
        <w:ind w:firstLine="708"/>
        <w:jc w:val="both"/>
        <w:rPr>
          <w:rFonts w:eastAsiaTheme="minorHAnsi"/>
          <w:sz w:val="34"/>
          <w:szCs w:val="34"/>
        </w:rPr>
      </w:pPr>
      <w:r w:rsidRPr="007E5447">
        <w:rPr>
          <w:sz w:val="34"/>
          <w:szCs w:val="34"/>
        </w:rPr>
        <w:t xml:space="preserve">Все пионеры помнят встречи в школьном музее, на которых Иван Михайлович делился воспоминаниями, рассказывал о событиях 1986 года, интересные факты из жизни своих братьев. </w:t>
      </w:r>
      <w:r w:rsidR="0043520C" w:rsidRPr="007E5447">
        <w:rPr>
          <w:sz w:val="34"/>
          <w:szCs w:val="34"/>
        </w:rPr>
        <w:t xml:space="preserve">Это был скромный, отзывчивый, добродушный, открытый человек, который сумел сохранить в своём сердце любовь к родному краю и людям. </w:t>
      </w:r>
      <w:r w:rsidRPr="007E5447">
        <w:rPr>
          <w:sz w:val="34"/>
          <w:szCs w:val="34"/>
        </w:rPr>
        <w:t xml:space="preserve"> </w:t>
      </w:r>
      <w:r w:rsidR="0043520C" w:rsidRPr="007E5447">
        <w:rPr>
          <w:sz w:val="34"/>
          <w:szCs w:val="34"/>
        </w:rPr>
        <w:t xml:space="preserve">Он гордился тем, что живет на </w:t>
      </w:r>
      <w:proofErr w:type="spellStart"/>
      <w:r w:rsidR="0043520C" w:rsidRPr="007E5447">
        <w:rPr>
          <w:sz w:val="34"/>
          <w:szCs w:val="34"/>
        </w:rPr>
        <w:t>Наровлянщине</w:t>
      </w:r>
      <w:proofErr w:type="spellEnd"/>
      <w:r w:rsidR="0043520C" w:rsidRPr="007E5447">
        <w:rPr>
          <w:sz w:val="34"/>
          <w:szCs w:val="34"/>
        </w:rPr>
        <w:t>.</w:t>
      </w:r>
      <w:r w:rsidR="007E5447" w:rsidRPr="007E5447">
        <w:rPr>
          <w:rFonts w:eastAsiaTheme="minorHAnsi"/>
          <w:sz w:val="34"/>
          <w:szCs w:val="34"/>
        </w:rPr>
        <w:t xml:space="preserve"> На протяжении всех этапов выселения Наровлянский район боролся за свою живучесть. Вопреки трудностям и благодаря тем, кто вернулся из отселенных деревень жить в Наровлю и тем, кто остался жить и трудиться на родной земле, </w:t>
      </w:r>
      <w:r w:rsidR="007E5447">
        <w:rPr>
          <w:rFonts w:eastAsiaTheme="minorHAnsi"/>
          <w:sz w:val="34"/>
          <w:szCs w:val="34"/>
        </w:rPr>
        <w:t>Наровля</w:t>
      </w:r>
      <w:r w:rsidR="007E5447" w:rsidRPr="007E5447">
        <w:rPr>
          <w:rFonts w:eastAsiaTheme="minorHAnsi"/>
          <w:sz w:val="34"/>
          <w:szCs w:val="34"/>
        </w:rPr>
        <w:t xml:space="preserve"> сохранил</w:t>
      </w:r>
      <w:r w:rsidR="007E5447">
        <w:rPr>
          <w:rFonts w:eastAsiaTheme="minorHAnsi"/>
          <w:sz w:val="34"/>
          <w:szCs w:val="34"/>
        </w:rPr>
        <w:t>а</w:t>
      </w:r>
      <w:r w:rsidR="007E5447" w:rsidRPr="007E5447">
        <w:rPr>
          <w:rFonts w:eastAsiaTheme="minorHAnsi"/>
          <w:sz w:val="34"/>
          <w:szCs w:val="34"/>
        </w:rPr>
        <w:t>сь как административная территория</w:t>
      </w:r>
      <w:r w:rsidR="00BF2878">
        <w:rPr>
          <w:rFonts w:eastAsiaTheme="minorHAnsi"/>
          <w:sz w:val="34"/>
          <w:szCs w:val="34"/>
        </w:rPr>
        <w:t xml:space="preserve">. </w:t>
      </w:r>
    </w:p>
    <w:sectPr w:rsidR="007E5447" w:rsidRPr="007E5447" w:rsidSect="00BF2878">
      <w:pgSz w:w="11906" w:h="16838"/>
      <w:pgMar w:top="851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4D8"/>
    <w:multiLevelType w:val="hybridMultilevel"/>
    <w:tmpl w:val="E7764618"/>
    <w:lvl w:ilvl="0" w:tplc="6596800A">
      <w:start w:val="1"/>
      <w:numFmt w:val="decimal"/>
      <w:lvlText w:val="%1."/>
      <w:lvlJc w:val="left"/>
      <w:pPr>
        <w:ind w:left="114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1F34AD"/>
    <w:multiLevelType w:val="hybridMultilevel"/>
    <w:tmpl w:val="4DA2B15A"/>
    <w:lvl w:ilvl="0" w:tplc="B9FC6C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974A96"/>
    <w:multiLevelType w:val="hybridMultilevel"/>
    <w:tmpl w:val="A57C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2C69"/>
    <w:multiLevelType w:val="hybridMultilevel"/>
    <w:tmpl w:val="5B427DE2"/>
    <w:lvl w:ilvl="0" w:tplc="ECB0C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8155B"/>
    <w:multiLevelType w:val="hybridMultilevel"/>
    <w:tmpl w:val="D618F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0968"/>
    <w:multiLevelType w:val="hybridMultilevel"/>
    <w:tmpl w:val="0A06CDF0"/>
    <w:lvl w:ilvl="0" w:tplc="1F183F1E">
      <w:start w:val="1"/>
      <w:numFmt w:val="decimal"/>
      <w:lvlText w:val="%1."/>
      <w:lvlJc w:val="left"/>
      <w:pPr>
        <w:ind w:left="1428" w:hanging="720"/>
      </w:pPr>
      <w:rPr>
        <w:rFonts w:ascii="Times New Roman" w:eastAsia="Times New Roman" w:hAnsi="Times New Roman" w:cs="Times New Roman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5874744">
    <w:abstractNumId w:val="3"/>
  </w:num>
  <w:num w:numId="2" w16cid:durableId="190798701">
    <w:abstractNumId w:val="2"/>
  </w:num>
  <w:num w:numId="3" w16cid:durableId="843787791">
    <w:abstractNumId w:val="0"/>
  </w:num>
  <w:num w:numId="4" w16cid:durableId="1138258665">
    <w:abstractNumId w:val="5"/>
  </w:num>
  <w:num w:numId="5" w16cid:durableId="1264454643">
    <w:abstractNumId w:val="4"/>
  </w:num>
  <w:num w:numId="6" w16cid:durableId="156926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B52"/>
    <w:rsid w:val="000C0403"/>
    <w:rsid w:val="00122ACD"/>
    <w:rsid w:val="00142C90"/>
    <w:rsid w:val="0018572B"/>
    <w:rsid w:val="001F1B38"/>
    <w:rsid w:val="0025291B"/>
    <w:rsid w:val="002570E0"/>
    <w:rsid w:val="00283A33"/>
    <w:rsid w:val="002A56AC"/>
    <w:rsid w:val="002F05B5"/>
    <w:rsid w:val="00347A78"/>
    <w:rsid w:val="003C1636"/>
    <w:rsid w:val="004150A3"/>
    <w:rsid w:val="00430518"/>
    <w:rsid w:val="0043475B"/>
    <w:rsid w:val="0043520C"/>
    <w:rsid w:val="004E6B52"/>
    <w:rsid w:val="004F2AD6"/>
    <w:rsid w:val="00532666"/>
    <w:rsid w:val="005602E4"/>
    <w:rsid w:val="005C7A09"/>
    <w:rsid w:val="005F591C"/>
    <w:rsid w:val="00683D27"/>
    <w:rsid w:val="006C50D0"/>
    <w:rsid w:val="007C52C2"/>
    <w:rsid w:val="007E5447"/>
    <w:rsid w:val="00804269"/>
    <w:rsid w:val="00804F6F"/>
    <w:rsid w:val="00845BD5"/>
    <w:rsid w:val="008E0CCE"/>
    <w:rsid w:val="009A1440"/>
    <w:rsid w:val="009E187A"/>
    <w:rsid w:val="009F5FE8"/>
    <w:rsid w:val="00A01C41"/>
    <w:rsid w:val="00A30526"/>
    <w:rsid w:val="00A4084A"/>
    <w:rsid w:val="00AD23D7"/>
    <w:rsid w:val="00B47E03"/>
    <w:rsid w:val="00B5440F"/>
    <w:rsid w:val="00BE2C47"/>
    <w:rsid w:val="00BE6355"/>
    <w:rsid w:val="00BF2878"/>
    <w:rsid w:val="00C27C22"/>
    <w:rsid w:val="00C51AF0"/>
    <w:rsid w:val="00CA55EC"/>
    <w:rsid w:val="00CC6239"/>
    <w:rsid w:val="00D76D28"/>
    <w:rsid w:val="00E078F9"/>
    <w:rsid w:val="00E1309C"/>
    <w:rsid w:val="00E76FFC"/>
    <w:rsid w:val="00EB4FE2"/>
    <w:rsid w:val="00EC7711"/>
    <w:rsid w:val="00F126D5"/>
    <w:rsid w:val="00F35C0E"/>
    <w:rsid w:val="00F53332"/>
    <w:rsid w:val="00F911D5"/>
    <w:rsid w:val="00FB1955"/>
    <w:rsid w:val="00FC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96A2233"/>
  <w15:docId w15:val="{152D9106-8512-4C61-9F60-DB7B378B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04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05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305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5FE8"/>
    <w:rPr>
      <w:sz w:val="24"/>
      <w:szCs w:val="24"/>
    </w:rPr>
  </w:style>
  <w:style w:type="paragraph" w:styleId="a6">
    <w:name w:val="Title"/>
    <w:basedOn w:val="a"/>
    <w:next w:val="a"/>
    <w:link w:val="a7"/>
    <w:qFormat/>
    <w:rsid w:val="000C04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0C0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C0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Subtitle"/>
    <w:basedOn w:val="a"/>
    <w:next w:val="a"/>
    <w:link w:val="a9"/>
    <w:qFormat/>
    <w:rsid w:val="000C04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0C04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qFormat/>
    <w:rsid w:val="000C0403"/>
    <w:rPr>
      <w:b/>
      <w:bCs/>
    </w:rPr>
  </w:style>
  <w:style w:type="paragraph" w:styleId="ab">
    <w:name w:val="List Paragraph"/>
    <w:basedOn w:val="a"/>
    <w:uiPriority w:val="34"/>
    <w:qFormat/>
    <w:rsid w:val="00BE6355"/>
    <w:pPr>
      <w:ind w:left="720"/>
      <w:contextualSpacing/>
    </w:pPr>
    <w:rPr>
      <w:sz w:val="20"/>
      <w:szCs w:val="20"/>
    </w:rPr>
  </w:style>
  <w:style w:type="character" w:styleId="ac">
    <w:name w:val="Hyperlink"/>
    <w:basedOn w:val="a0"/>
    <w:rsid w:val="00EC7711"/>
    <w:rPr>
      <w:color w:val="0000FF" w:themeColor="hyperlink"/>
      <w:u w:val="single"/>
    </w:rPr>
  </w:style>
  <w:style w:type="character" w:styleId="ad">
    <w:name w:val="FollowedHyperlink"/>
    <w:basedOn w:val="a0"/>
    <w:rsid w:val="002A5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1FAE-9D63-4A56-96CD-495ED770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Serega Бойко</cp:lastModifiedBy>
  <cp:revision>18</cp:revision>
  <cp:lastPrinted>2018-02-06T07:32:00Z</cp:lastPrinted>
  <dcterms:created xsi:type="dcterms:W3CDTF">2023-03-21T10:42:00Z</dcterms:created>
  <dcterms:modified xsi:type="dcterms:W3CDTF">2023-12-27T08:02:00Z</dcterms:modified>
</cp:coreProperties>
</file>