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13" w:rsidRDefault="00B63713" w:rsidP="00B63713">
      <w:pPr>
        <w:ind w:left="-567" w:firstLine="283"/>
        <w:jc w:val="center"/>
        <w:rPr>
          <w:sz w:val="28"/>
          <w:szCs w:val="28"/>
        </w:rPr>
      </w:pPr>
      <w:r w:rsidRPr="00157A17">
        <w:rPr>
          <w:noProof/>
          <w:sz w:val="28"/>
          <w:szCs w:val="28"/>
          <w:lang w:eastAsia="ru-RU"/>
        </w:rPr>
        <w:drawing>
          <wp:inline distT="0" distB="0" distL="0" distR="0">
            <wp:extent cx="1997651" cy="2330593"/>
            <wp:effectExtent l="19050" t="0" r="2599" b="0"/>
            <wp:docPr id="1" name="Рисунок 1" descr="10 &#10;фактов о наркоти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&#10;фактов о наркотик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63" cy="233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713" w:rsidRDefault="00B63713" w:rsidP="00B6371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B63713" w:rsidRPr="008C66C5" w:rsidRDefault="00B63713" w:rsidP="00B63713">
      <w:pPr>
        <w:contextualSpacing/>
        <w:jc w:val="center"/>
        <w:rPr>
          <w:b/>
          <w:sz w:val="28"/>
          <w:szCs w:val="28"/>
        </w:rPr>
      </w:pPr>
      <w:r w:rsidRPr="008C66C5">
        <w:rPr>
          <w:b/>
          <w:sz w:val="28"/>
          <w:szCs w:val="28"/>
        </w:rPr>
        <w:t>Вам полезно знать:</w:t>
      </w:r>
    </w:p>
    <w:p w:rsidR="00B63713" w:rsidRDefault="00B63713" w:rsidP="00B6371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Особые признаки употребления наркотических веществ в домашних условиях.</w:t>
      </w:r>
    </w:p>
    <w:p w:rsidR="00B63713" w:rsidRDefault="00B63713" w:rsidP="00B637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внимание, если дома: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свёрнутые из бумаги </w:t>
      </w:r>
      <w:proofErr w:type="gramStart"/>
      <w:r>
        <w:rPr>
          <w:sz w:val="28"/>
          <w:szCs w:val="28"/>
        </w:rPr>
        <w:t>самокрутки</w:t>
      </w:r>
      <w:proofErr w:type="gramEnd"/>
      <w:r>
        <w:rPr>
          <w:sz w:val="28"/>
          <w:szCs w:val="28"/>
        </w:rPr>
        <w:t>, обгоревшие денежные купюры, окурки, пустые папиросные гильзы, фольга, неиспользованный табак, остатки сухой травы, плотно спрессованные коричневые комочки;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иглы, шприцы в потайных местах и под матрацем, в белье;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маленькие ложечки, остатки порошка белого, серого или коричневого цвета, на клочках бумаги;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ампулы, флаконы, банки из-под аэрозолей;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лепёшки коричневого цвета, плотные ломкие кусочки марли коричневого цвета;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неизвестные вам таблетки или капсулы;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грибы типа поганок.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паникуйте!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Одну-две недели записывайте происходящее с указанием дат. Это поможет вам получить список фактов, сохранить спокойствие и объективность при разговоре, дать понять подростку, что ничего не остаётся незамеченным.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Составляйте список друзей, родственников, родителей друзей подростка, учителей, которым вы доверяете, и которые значимы для подростка.</w:t>
      </w:r>
    </w:p>
    <w:p w:rsidR="00B63713" w:rsidRDefault="00B63713" w:rsidP="00B63713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Узнайте адрес медицинского учреждения, где можно сдать анализ на наркотики.</w:t>
      </w:r>
    </w:p>
    <w:p w:rsidR="00B63713" w:rsidRDefault="00B63713" w:rsidP="00B63713">
      <w:pPr>
        <w:rPr>
          <w:sz w:val="28"/>
          <w:szCs w:val="28"/>
        </w:rPr>
      </w:pPr>
    </w:p>
    <w:p w:rsidR="002660AB" w:rsidRDefault="00B63713"/>
    <w:sectPr w:rsidR="002660AB" w:rsidSect="00C8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4466"/>
    <w:rsid w:val="006F3B41"/>
    <w:rsid w:val="00954466"/>
    <w:rsid w:val="00A567AE"/>
    <w:rsid w:val="00B63713"/>
    <w:rsid w:val="00C8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2015-03-12T09:44:00Z</dcterms:created>
  <dcterms:modified xsi:type="dcterms:W3CDTF">2015-03-12T09:44:00Z</dcterms:modified>
</cp:coreProperties>
</file>