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МИНИСТЕРСТВО ОБРАЗОВАНИЯ РЕСПУБЛИКИ БЕЛАРУСЬ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ind w:left="450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29.11.2012 №11-01-07/п-755/1                                            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ind w:left="612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5"/>
          <w:rFonts w:ascii="Arial" w:hAnsi="Arial" w:cs="Arial"/>
          <w:i/>
          <w:iCs/>
          <w:color w:val="111111"/>
        </w:rPr>
        <w:t>Об организации шестого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</w:rPr>
        <w:t>школьного дня</w:t>
      </w:r>
    </w:p>
    <w:bookmarkEnd w:id="0"/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ind w:left="504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 Глава государства неоднократно указывал на то, что шестой школьный день должен стать для учащихся учреждений общего среднего образования временем спортивных занятий и трудовых дел. Вместе с тем данное поручение в ряде регионов и учреждений образования реализуется формально либо не выполняется вообще. Не обеспечивается охват всех учащихся спортивными и другими мероприятиями в шестой школьный день.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В соответствии с Кодексом Республики Беларусь об образовании (глава 24, статья 158) образовательный процесс при обучении и воспитании на I, II и III ступенях общего среднего образования организуется в режиме шестидневной школьной недели, включающей пятидневную учебную неделю и один день недели для проведения с учащимися спортивно-массовых, физкультурно-оздоровительных, иных воспитательных мероприятий, организации трудового обучения, в том числе учебных занятий на учебно-производственных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объектах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(производственная (учебно-производственная) мастерская, учебно-производственный комбинат трудового обучения и профессиональной ориентации), в межшкольном учебно-производственном комбинате трудового обучения и профессиональной ориентации. Факультативные занятия в IX-XI классах также могут проводиться в шестой школьный день.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Содержание работы в шестой школьный день определено Программой непрерывного воспитания детей и учащейся молодежи в Республике Беларусь на 2011-2015 годы, методическими рекомендациями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организации шестого школьного дня (сборник нормативных документов Министерства образования Республики Беларусь № 21, 2008 г.), а также ежегодными инструктивно-методическими письмами по организации воспитательной и идеологической работы в учреждениях общего среднего образования.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Arial" w:hAnsi="Arial" w:cs="Arial"/>
          <w:b/>
          <w:bCs/>
          <w:color w:val="111111"/>
          <w:sz w:val="18"/>
          <w:szCs w:val="18"/>
        </w:rPr>
        <w:t>Основным направлением деятельности в шестой школьный день является физкультурно-оздоровительная и спортивно-массовая работа.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 числу эффективных форм физкультурно-оздоровительной деятельности в шестой школьный день относятся спартакиады, соревнования, физкультурные праздники, туристские походы, слеты и др. Особое место среди физкультурно-оздоровительных мероприятий отводится дням здоровья, спорта и туризма, которые проводятся каждую вторую субботу месяца в течение учебного года.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перечень физкультурно-оздоровительных и спортивно-массовых мероприятий шестого дня учебной недели во всех учреждениях образования включен «Урок футбола» («Час футбола») – комплекс физкультурно-оздоровительных мероприятий, направленных на популяризацию футбола как наиболее массового и доступного из всех игровых видов спорта.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шестой школьный день в соответствии с расписаниями занятий целесообразно организовать проведение обязательных для каждого учащегося факультативных занятий «Час здоровья и спорта».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Основными направлениями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трудовой деятельности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в шестой школьный день являются самообслуживание, общественно полезный труд, участие в производительном труде, охрана природы, работа по благоустройству школьной территории, сбор вторичного сырья и др.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Значимая роль отводится занятиям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техническим творчеством</w:t>
      </w:r>
      <w:r>
        <w:rPr>
          <w:rFonts w:ascii="Tahoma" w:hAnsi="Tahoma" w:cs="Tahoma"/>
          <w:color w:val="111111"/>
          <w:sz w:val="18"/>
          <w:szCs w:val="18"/>
        </w:rPr>
        <w:t>, которое является фундаментом подготовки будущих кадров не только для производства, но и для науки. Важное звено трудового воспитания –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профориентация школьников</w:t>
      </w:r>
      <w:r>
        <w:rPr>
          <w:rFonts w:ascii="Tahoma" w:hAnsi="Tahoma" w:cs="Tahoma"/>
          <w:color w:val="111111"/>
          <w:sz w:val="18"/>
          <w:szCs w:val="18"/>
        </w:rPr>
        <w:t>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учреждениях образования созданы модели воспитательной работы в субботний день, в основе которых – региональные программы по организации шестого школьного дня с учетом потенциала социокультурной среды и участия всех заинтересованных (органов здравоохранения, культуры, спорта и туризма, МЧС, правоохранительных органов, общественных организаций). Необходимо выработать механизм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5"/>
          <w:rFonts w:ascii="Tahoma" w:hAnsi="Tahoma" w:cs="Tahoma"/>
          <w:color w:val="111111"/>
          <w:sz w:val="18"/>
          <w:szCs w:val="18"/>
        </w:rPr>
        <w:t>межведомственного взаимодействия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 xml:space="preserve">в организации шестого школьного дня на уровне гор(рай)исполкомов, администраций районов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инска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При формировании воспитательного пространства шестого школьного дня всем организаторам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в данных учреждениях. Объединения по интересам должны активнее работать в субботу на базе учреждений дополнительного образования детей и молодежи.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18"/>
          <w:szCs w:val="18"/>
        </w:rPr>
        <w:t>В учреждениях образования должны быть оформлены информационные стенды «Шестой школьной день», на которых размещены графики работы и расписание занятий объединений по интересам учреждений дополнительного образования детей и молодежи, дворцов и домов культуры; расписание занятий школьных кружков и секций, графики работы спортивных залов, бассейнов, компьютерных классов, библиотек, а также педагогов-психологов, педагогов социальных.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Данная информация должна быть размещена также на сайтах учреждений образования, доводиться до сведения родителей на общешкольных и классных родительских собраниях.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Администрации школы необходимо наладить систему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посещаемостью учащимися шестого школьного дня.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мероприятия шестого школьного дня в обязательном порядке должны быть вовлечены дети, находящиеся в социально опасном положении, состоящие на учете в ИДН, дети-сироты и дети, оставшиеся без попечения родителей, дети, воспитывающиеся в опекунских и приемных семьях.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учащихся I ступени обучения посещение шестого школьного дня осуществляется на добровольной основе.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учащихся II-III ступени обучения организовать максимальный охват мероприятиями шестого школьного дня (объединений по интересам, секций, спортивных и физкультурно-оздоровительных, культурно-массовых мероприятий, экскурсий, туристических походов и др.).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учащихся III ступени обучения проводить в шестой школьный день также факультативные занятия и учебные занятия на учебно-производственных объектах, в межшкольном учебно-производственном комбинате трудового обучения и профессиональной ориентации.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 целях совершенствования работы в шестой школьный день необходимо: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обеспечить четкую организацию свободного времени детей и подростков – вовлечение всех учащихся в физкультурно-оздоровительную, трудовую и культурно-досуговую деятельность, занятия спортом, туризмом, художественным и техническим творчеством в различных клубах и объединениях по интересам;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разработать и утвердить на уровне гор(рай)исполкомов, администраций районов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г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.М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инска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координационные межведомственные планы работы в шестой школьный день со всеми заинтересованными (отделами культуры, спорта, органами здравоохранения, МВД, МЧС, общественными организациями и др.);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организовать работу всех педагогических работников в режиме шестидневной школьной недели;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организовать в сельских районах на базе учреждений дополнительного образования детей и молодежи зональные центры по проведению мероприятий шестого школьного дня для учащихся сельских школ и при необходимости обеспечить подвоз обучающихся;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создать в каждом учреждении образования школьные команды по игровым и другим видам спорта, группы поддержки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черлидеров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 с организацией их регулярных тренировок и региональных соревнований (в первую очередь, в шестой школьный день);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наладить взаимодействие с семьей по включению родительской общественности в организацию шестого школьного дня, привлечению родителей к работе спортивных залов, школьных стадионов, спортивных секций, объединений по интересам, проведению физкультурно-оздоровительных и спортивно-массовых мероприятий;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создать рубрику «Шестой школьной день» на главной странице интернет-сайта учреждения образования и обеспечить систематическое обновление информации о проводимых мероприятиях;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обеспечить функционирование компьютерных классов и спортивной базы учреждений образования в шестой школьный день;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расширить предоставляемые образовательные услуги учреждениями образования в шестой школьный день, в том числе на платной основе;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утвердить приказом руководителя учреждения образования продолжительность шестого школьного дня в режиме работы учреждения образования и предусмотреть в правилах внутреннего распорядка организацию работы в шестой школьный день (примерная продолжительность пребывания учащихся в учреждении образования – 4 часа).</w:t>
      </w:r>
    </w:p>
    <w:p w:rsidR="0086079C" w:rsidRDefault="0086079C" w:rsidP="0086079C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Министр                                                                             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С.А.Маскевич</w:t>
      </w:r>
      <w:proofErr w:type="spellEnd"/>
    </w:p>
    <w:p w:rsidR="009827DA" w:rsidRDefault="009827DA"/>
    <w:sectPr w:rsidR="0098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9C"/>
    <w:rsid w:val="0086079C"/>
    <w:rsid w:val="009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79C"/>
    <w:rPr>
      <w:i/>
      <w:iCs/>
    </w:rPr>
  </w:style>
  <w:style w:type="character" w:styleId="a5">
    <w:name w:val="Strong"/>
    <w:basedOn w:val="a0"/>
    <w:uiPriority w:val="22"/>
    <w:qFormat/>
    <w:rsid w:val="0086079C"/>
    <w:rPr>
      <w:b/>
      <w:bCs/>
    </w:rPr>
  </w:style>
  <w:style w:type="character" w:customStyle="1" w:styleId="apple-converted-space">
    <w:name w:val="apple-converted-space"/>
    <w:basedOn w:val="a0"/>
    <w:rsid w:val="0086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079C"/>
    <w:rPr>
      <w:i/>
      <w:iCs/>
    </w:rPr>
  </w:style>
  <w:style w:type="character" w:styleId="a5">
    <w:name w:val="Strong"/>
    <w:basedOn w:val="a0"/>
    <w:uiPriority w:val="22"/>
    <w:qFormat/>
    <w:rsid w:val="0086079C"/>
    <w:rPr>
      <w:b/>
      <w:bCs/>
    </w:rPr>
  </w:style>
  <w:style w:type="character" w:customStyle="1" w:styleId="apple-converted-space">
    <w:name w:val="apple-converted-space"/>
    <w:basedOn w:val="a0"/>
    <w:rsid w:val="0086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7015</Characters>
  <Application>Microsoft Office Word</Application>
  <DocSecurity>0</DocSecurity>
  <Lines>58</Lines>
  <Paragraphs>16</Paragraphs>
  <ScaleCrop>false</ScaleCrop>
  <Company>COMP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2016-11-11T13:23:00Z</dcterms:created>
  <dcterms:modified xsi:type="dcterms:W3CDTF">2016-11-11T13:23:00Z</dcterms:modified>
</cp:coreProperties>
</file>