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Arial" w:eastAsia="Times New Roman" w:hAnsi="Arial" w:cs="Arial"/>
          <w:color w:val="036C9E"/>
          <w:sz w:val="41"/>
          <w:szCs w:val="41"/>
          <w:lang w:eastAsia="ru-RU"/>
        </w:rPr>
        <w:t>ОСТОРОЖНО! АЗАРТНЫЕ ИГРЫ!</w:t>
      </w:r>
    </w:p>
    <w:p w:rsidR="001F646A" w:rsidRPr="001F646A" w:rsidRDefault="001F646A" w:rsidP="001F64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noProof/>
          <w:color w:val="036C9E"/>
          <w:sz w:val="19"/>
          <w:szCs w:val="19"/>
          <w:lang w:eastAsia="ru-RU"/>
        </w:rPr>
        <w:drawing>
          <wp:inline distT="0" distB="0" distL="0" distR="0" wp14:anchorId="2F2A92BD" wp14:editId="1FD480FA">
            <wp:extent cx="142875" cy="161925"/>
            <wp:effectExtent l="0" t="0" r="9525" b="9525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31302E"/>
          <w:sz w:val="24"/>
          <w:szCs w:val="24"/>
          <w:lang w:eastAsia="ru-RU"/>
        </w:rPr>
        <w:t>Карточная игра – явное обнаружение умственного банкротства. Не будучи в состоянии обмениваться мыслями, люди перебрасываются картами…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Артур Шопенгауэр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0F4C2CC3" wp14:editId="74112F2D">
            <wp:extent cx="2857500" cy="1590675"/>
            <wp:effectExtent l="0" t="0" r="0" b="9525"/>
            <wp:docPr id="2" name="Рисунок 2" descr="https://zagorje.by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gorje.by/images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Азартная игра или «игра случая» (от французского jeu de hasard) – это заведомо рискованное предприятие, выигрыш в котором зависит, прежде всего, от случайных совпадений, а не от искусства игрока. К азартным относятся карточные игры, кости, рулетка, игровые автоматы, заключение пари на события с сомнительным или непредсказуемым исходом (ставки на скачках, спортивных матчах, поединках) и пр. При этом главным намерением в азартной игре является получение прибыли или материальных ценностей (выигрыша), намного превышающих сделанную игроком ставку – «за просто так», а главным эмоциональным событием для игрока становится процесс «предвыигрышного» переживания: предвкушения, вожделения выигрыша. Сегодня к азартным играм причисляются и многие компьютерные игры, выигрышем в которых становится эмоциональное удовлетворение, достижение виртуального успеха.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t>Гэмблинг – это опасно!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Гэмблинг – патологическая склонность к азартным играм – обычно развивается в молодом – юношеском или раннем подростковом возрасте и имеет хронически прогрессирующее течение, в котором периоды воздержания от игр чередуются с рецидивами – непреодолимой тягой к игре. В настоящее время склонность к азартным играм больше распространена среди мужчин, однако распространенность гэмблинга среди представительниц противоположного пола сегодня явно на подъеме.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Склонность к игромании чаще имеют люди ведомые, неуверенные в себе, склонные к подражающему поведению, а также люди с авантюрным складом личности. Чем раньше начинается участие в азартных играх, тем более тяжелой становится зависимость от них, а последствия этой зависимости максимально неблагоприятны. Подростки легче (по сравнению со взрослыми) втягиваются в азартные игры, и у них чаще возникают связанные с ними проблемы. На первом месте у подростков, да и у многих взрослых людей, стоит компьютерная зависимость.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t>Как развивается зависимость от азартных игр?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785DEEFB" wp14:editId="21721794">
            <wp:extent cx="2857500" cy="2171700"/>
            <wp:effectExtent l="0" t="0" r="0" b="0"/>
            <wp:docPr id="3" name="Рисунок 3" descr="https://zagorje.by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gorje.by/images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Поворотным моментом в формировании игровой зависимости могут быть какие-либо отрицательные события в личной и профессиональной жизни: расставание, разочарование в отношениях, потеря работы и жизненных ориентиров, профессиональный и личностный кризис. Во время игры все проблемы теряют свою остроту или вообще забываются, а на первый план выходит жажда игровых достижений. Именно потребность утешить себя, доказать свою значимость и обрести почву под ногами толкают человека в объятия азартных игр: в стремлении к самоутверждению игрок забывает обо всем и пребывает в заблуждении, что, не потратив ничего, он может получить очень много.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Втягивание в игру происходит быстро, порой за считанные недели. Стоит этим людям начать выигрывать, как им кажется, что удача будет сопутствовать им постоянно. На процесс игры они начинают тратить всё больше сил и хотели бы за это получить награду в виде денежного приза, но </w:t>
      </w: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проигрыш гарантирован, а выигрыш вероятен</w:t>
      </w:r>
      <w:r w:rsidRPr="001F646A">
        <w:rPr>
          <w:rFonts w:ascii="Verdana" w:eastAsia="Times New Roman" w:hAnsi="Verdana" w:cs="Arial"/>
          <w:i/>
          <w:iCs/>
          <w:color w:val="31302E"/>
          <w:sz w:val="24"/>
          <w:szCs w:val="24"/>
          <w:lang w:eastAsia="ru-RU"/>
        </w:rPr>
        <w:t>. </w:t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Проигрыш рождает чувство вины и досады, злости и попытку во что бы то ни стало добиться желаемого успеха, а, следовательно, разжигает азарт.</w:t>
      </w:r>
    </w:p>
    <w:p w:rsidR="001F646A" w:rsidRPr="001F646A" w:rsidRDefault="001F646A" w:rsidP="001F64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Долгое время патологические игроки убеждают себя в том, что ничего страшного не происходит, что они в любой момент прекратят играть, только ещё чуть-чуть поиграют и остановятся. Многие говорят: "Вот отыграю своё и больше никогда к игре не вернусь". Постепенно желание повторять своё участие в игре становится настолько непреодолимым, что это приводит лишь к утяжелению зависимости, разорению, распаду семьи и к их личностной деградации. Стремление любой ценой раздобыть средства для игры заставляет патологических игроков идти на преступление и нередко, не выдержав своего падения, эти люди кончают жизнь самоубийством.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FF0000"/>
          <w:sz w:val="48"/>
          <w:szCs w:val="48"/>
          <w:lang w:eastAsia="ru-RU"/>
        </w:rPr>
        <w:t>Как распознать игровую зависимость?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t>Признаки игровой зависимости.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lastRenderedPageBreak/>
        <w:drawing>
          <wp:inline distT="0" distB="0" distL="0" distR="0" wp14:anchorId="46A61196" wp14:editId="5FA2379B">
            <wp:extent cx="2857500" cy="1952625"/>
            <wp:effectExtent l="0" t="0" r="0" b="9525"/>
            <wp:docPr id="4" name="Рисунок 4" descr="https://zagorje.by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gorje.by/images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Постоянная вовлеченность, увеличение времени, проводимого в ситуации игры.</w:t>
      </w:r>
    </w:p>
    <w:p w:rsidR="001F646A" w:rsidRPr="001F646A" w:rsidRDefault="001F646A" w:rsidP="001F646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Изменение круга интересов, вытеснение прежних мотиваций игровой, постоянные мысли об игре, преобладание и воображение ситуаций, связанных с игровыми комбинациями.</w:t>
      </w:r>
    </w:p>
    <w:p w:rsidR="001F646A" w:rsidRPr="001F646A" w:rsidRDefault="001F646A" w:rsidP="001F646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«Потеря контроля», выражающаяся в неспособности прекратить игру как после большого выигрыша, так и после постоянных проигрышей.</w:t>
      </w:r>
    </w:p>
    <w:p w:rsidR="001F646A" w:rsidRPr="001F646A" w:rsidRDefault="001F646A" w:rsidP="001F646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Состояния психологического дискомфорта, раздражения, беспокойства, развивающиеся через сравнительно короткие промежутки времени после очередного участия в игре, с труднопреодолимым желанием снова приступить к игре. Такие состояния по ряду признаков напоминают состояния абстиненции у наркоманов: они сопровождаются головной болью, нарушением сна, беспокойством, сниженным настроением, нарушением концентрации внимания.</w:t>
      </w:r>
    </w:p>
    <w:p w:rsidR="001F646A" w:rsidRPr="001F646A" w:rsidRDefault="001F646A" w:rsidP="001F646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Характерно постепенное увеличение частоты участия в игре, стремление ко всё более высокому риску.</w:t>
      </w:r>
    </w:p>
    <w:p w:rsidR="001F646A" w:rsidRPr="001F646A" w:rsidRDefault="001F646A" w:rsidP="001F646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азартной игре.</w:t>
      </w:r>
    </w:p>
    <w:p w:rsidR="001F646A" w:rsidRPr="001F646A" w:rsidRDefault="001F646A" w:rsidP="001F646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t>Падение в бездну игромании.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6BFD91D0" wp14:editId="41D27424">
            <wp:extent cx="2857500" cy="1895475"/>
            <wp:effectExtent l="0" t="0" r="0" b="9525"/>
            <wp:docPr id="5" name="Рисунок 5" descr="https://zagorje.by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gorje.by/images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 xml:space="preserve">Динамика игровой зависимости проявляется в нескончаемых попытках во что бы то ни стало отыграть проигранное. При этом, во время игры игрок попадает в состояние радостного возбуждения и пытается находить отговорки и «логичные» объяснения для своего бесконтрольного игрового процесса. У игрока может развиться суеверное и магическое мышление. Постепенно он все дальше уходит в мир собственных фантазий о величии и успехе. </w:t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lastRenderedPageBreak/>
        <w:t>Происходит отчуждение человека от его привычного круга общения, он все глубже начинает погружаться в одиночество, отвергая рациональный мир. Вместе с этим постепенно начинает изменяться и образ мышления: игра становится главным жизненным занятием, что приводит к физическому, духовному и социальному упадку и разрушению личности.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Это приводит к прогрессирующей социальной изоляции человека. Появляются чувства вины и стыда, утаивается факт игры. Человек все дальше интегрируется в определенную среду азартного игрока с соответствующим образом жизни, который опирается, прежде всего, на уменьшение прочих потребностей. Это также может привести к совершению криминальных деяний с целью добычи денег для игры, к финансовому банкротству, потере поддержки семьи, угрозе прекращения профессиональной карьеры.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31302E"/>
          <w:sz w:val="24"/>
          <w:szCs w:val="24"/>
          <w:lang w:eastAsia="ru-RU"/>
        </w:rPr>
        <w:t>Важно! Азартный игрок отличается пониженной способностью контролировать собственные импульсы, то есть не может полноценно противостоять внутреннему стремлению к игре, так же, как и пациент с алкогольной зависимостью не в состоянии сопротивляться тяге к бутылке. Вопреки многочисленным отрицательным последствиям тяга к игре у пациента усиливается, невозможность играть вызывает напряжение, агрессию и усиливающееся стремление к игре.</w:t>
      </w:r>
      <w:r w:rsidRPr="001F646A">
        <w:rPr>
          <w:rFonts w:ascii="Verdana" w:eastAsia="Times New Roman" w:hAnsi="Verdana" w:cs="Arial"/>
          <w:b/>
          <w:bCs/>
          <w:color w:val="31302E"/>
          <w:sz w:val="24"/>
          <w:szCs w:val="24"/>
          <w:lang w:eastAsia="ru-RU"/>
        </w:rPr>
        <w:br/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FF0000"/>
          <w:sz w:val="48"/>
          <w:szCs w:val="48"/>
          <w:lang w:eastAsia="ru-RU"/>
        </w:rPr>
        <w:t>Факторы риска игровой зависимости.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4"/>
          <w:szCs w:val="24"/>
          <w:lang w:eastAsia="ru-RU"/>
        </w:rPr>
        <w:t>С медицинской точки зрения, возникновение игровой зависимости – это многофакторное явление, в котором наибольшее значение имеют: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1. Низкая самооценка: «неотработанные» детские комплексы, которые компенсируются фантазиями о могуществе и всевластии либо бессознательным стремлением «доказать им всем…».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79CFCF19" wp14:editId="63B1AE7B">
            <wp:extent cx="2381250" cy="2381250"/>
            <wp:effectExtent l="0" t="0" r="0" b="0"/>
            <wp:docPr id="6" name="Рисунок 6" descr="https://zagorje.by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gorje.by/images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 xml:space="preserve">Нередко в начале игрового пути стоит легкий и быстрый выигрыш, который новичку «позволяют» получить. Он </w:t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lastRenderedPageBreak/>
        <w:t>и становится стартовым толчком для ухода в мир предвкушений и ожидания такого же везения в дальнейшем. Первоначальная прибыль укрепляет чувство собственной значимости и важности, подтверждает определенную собственную исключительность и повышает уверенность в успехе. Проигрыши огорчают игрока, но, в то же время, разжигают азарт с новой силой.</w:t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br/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br/>
      </w: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2. Отсутствие близких отношений, нестабильность семьи, избегание взрослой ответственности.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У людей, одержимых азартными играми, часто обнаруживается состояние «разрыва с домом», «отвержения» в семье, плохие отношения с родителями, негативный опыт обманутых ожиданий и разочарований. Это недолюбленные и необласканные дети с ущербной, деформированной эмоциональностью. Игрой они пытаются компенсировать эмоциональную депривацию.</w:t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br/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br/>
      </w: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3. Психологические дисфункции личности.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 частности, к игре может подтолкнуть нарушение психологического равновесия, которое проявляет себя, например, в постоянно присутствующем беспокойстве, высокой тревожности, чувстве неудовлетворенности теми возможностями, которые предлагает реальная жизнь.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3448D9B5" wp14:editId="108BCC38">
            <wp:extent cx="2381250" cy="2381250"/>
            <wp:effectExtent l="0" t="0" r="0" b="0"/>
            <wp:docPr id="7" name="Рисунок 7" descr="https://zagorje.by/image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gorje.by/images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Мотивацией к игре может стать бессознательная потребность справиться с тревогой, желание выйти из личностного кризиса, преодолеть давление отрицательных эмоций, а также стремление решить материальные проблемы, не затрачивая никаких усилий. Постепенно игрок попадает в замкнутый порочный круг, жертвами которого становятся все сферы его жизни.</w:t>
      </w:r>
    </w:p>
    <w:p w:rsidR="001F646A" w:rsidRPr="001F646A" w:rsidRDefault="001F646A" w:rsidP="001F646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4. Характерологические особенности личности.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Психологическая незрелость, неумение брать на себя взрослую ответственность, склонность к авантюрам, спонтанным, импульсивным поступкам, неспособность конструктивно переживать неудачи, зависимость от чужого мнения, неумение прогнозировать развитие событий и отсутствие жизненных целей – вот основные черты игроманов.</w:t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br/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br/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br/>
        <w:t> </w:t>
      </w:r>
    </w:p>
    <w:p w:rsidR="001F646A" w:rsidRPr="001F646A" w:rsidRDefault="001F646A" w:rsidP="001F64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333399"/>
          <w:sz w:val="24"/>
          <w:szCs w:val="24"/>
          <w:lang w:eastAsia="ru-RU"/>
        </w:rPr>
        <w:lastRenderedPageBreak/>
        <w:t>И помните: игровая зависимость – это, прежде всего, зависимость, и развивается она по тем же законам, что и наркомания или алкоголизм. Поэтому к помощи в преодолении игровой зависимости должны обязательно привлекаться профессионалы – врачи и психологи.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FF0000"/>
          <w:sz w:val="48"/>
          <w:szCs w:val="48"/>
          <w:lang w:eastAsia="ru-RU"/>
        </w:rPr>
        <w:t>Лечение игровой зависимости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69D4D6AF" wp14:editId="70D27670">
            <wp:extent cx="2857500" cy="1885950"/>
            <wp:effectExtent l="0" t="0" r="0" b="0"/>
            <wp:docPr id="8" name="Рисунок 8" descr="https://zagorje.by/image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gorje.by/images/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Лечение игромании не может быть скоротечным: оно должно быть комплексным и продолжительным. Необходимо проявить терпение и упорство для того, чтобы избавиться от этого тяжёлого недуга. Во многом освобождение от игровой зависимости связано не только с восстановлением психического здоровья патологического игрока, но и с переоценкой жизненных приоритетов и изменением образа жизни. К лечебному процессу должны подключиться не только специалисты (психиатры-психотерапевты, психологи), но и родственники пациента, его друзья.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Сначала необходимо выяснить, действительно ли речь идет о пристрастии к азартным играм, которое уже дошло до стадии болезни. Для этого следует обратиться в специализированную консультацию.</w:t>
      </w:r>
    </w:p>
    <w:p w:rsidR="001F646A" w:rsidRPr="001F646A" w:rsidRDefault="001F646A" w:rsidP="001F646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Затем необходимо выбрать между амбулаторной или стационарной формами лечения. Если пациент все еще достаточно хорошо социально интегрирован и его заболевание еще не зашло слишком далеко, вполне достаточно регулярных посещений специализированных консультаций или амбулаторных сеансов психотерапии у психотерапевта, специализирующегося на подобных проблемах.</w:t>
      </w:r>
    </w:p>
    <w:p w:rsidR="001F646A" w:rsidRPr="001F646A" w:rsidRDefault="001F646A" w:rsidP="001F646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При более тяжелой и запущенной картине заболевания, когда предписывается стационарное наблюдение за пациентом, необходимо определиться с тем, какую клинику выбрать, психосоматическую специализированную клинику или наркологический центр. Если психосоциальные последствия еще обратимы или обострение зависимости от азартных игр произошло на фоне острых стрессовых ситуаций (развод, увольнение с работы), тогда следует обратиться в специализированную психосоматическую клинику. </w:t>
      </w:r>
    </w:p>
    <w:p w:rsidR="001F646A" w:rsidRPr="001F646A" w:rsidRDefault="001F646A" w:rsidP="001F646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При прогрессирующей динамике развития зависимости необходимо посещать специализированную клинику. Если дополнительно существует «вещественная» привязанность, алкоголизм или наркомания, тогда первоначально необходимо искоренить одну из зависимостей в психиатрической клинике.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t>Особенности лечения игромании.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lastRenderedPageBreak/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Частью терапии, как правило, является договоренность о полном отказе от азартных игр. Простого сокращения объемов игры до умеренного состояния обычно недостаточно. Прежде всего, полный отказ от азартных игр помогает выявить первопричину, которая и вызвала появление зависимости от азартных игр. Существуют различные методы терапии, ориентированные как на глубокое проникновение в психологию пациента, так и на поведенческий анализ его состояния.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253CE0ED" wp14:editId="1E54743C">
            <wp:extent cx="2857500" cy="1885950"/>
            <wp:effectExtent l="0" t="0" r="0" b="0"/>
            <wp:docPr id="9" name="Рисунок 9" descr="https://zagorje.by/imag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agorje.by/images/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 любом случае, для выработки терапевтической программы очень важно точно определить роль, которую азартные игры имеют для пациента, обсудить причины изменения мышления и совместно с пациентом выработать программу для предотвращения повторения данной ситуации. Необходима работа над всеми затронутыми областями жизнедеятельности игрока (нарушение ценностного регулирования, нарушения в области чувств и переживаний, проблемы в межличностных отношениях и отношениях в коллективе). Нарушения в области межличностных отношений лучше всего обсуждать посредством групповой терапии.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Не менее важно в подобной ситуации решение проблем, связанных с денежными долгами пациента, которые не должны отрицаться и отбрасываться в сторону, а наоборот, необходимо совместно разработать программу возврата денежных задолженностей.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t>Лечение игромании в РБ проводится в следующих медицинских учреждениях: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31302E"/>
          <w:sz w:val="24"/>
          <w:szCs w:val="24"/>
          <w:lang w:eastAsia="ru-RU"/>
        </w:rPr>
        <w:t>1. Минск: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Республиканский научно-практический центр психического здоровья (г. Минск, Долгиновский тракт, 152);</w:t>
      </w:r>
    </w:p>
    <w:p w:rsidR="001F646A" w:rsidRPr="001F646A" w:rsidRDefault="001F646A" w:rsidP="001F646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Минский областной клинический центр "Психиатрия-наркология" (г. Минск, ул. П. Бровки, 7).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А также в учреждениях психиатрии, наркологии и психотерапии областных центров Республики Беларусь.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FF0000"/>
          <w:sz w:val="48"/>
          <w:szCs w:val="48"/>
          <w:lang w:eastAsia="ru-RU"/>
        </w:rPr>
        <w:t>Профилактика игровой зависимости.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 профилактике игромании есть два основных направления.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lastRenderedPageBreak/>
        <w:t>Социально-бытовой уровень.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2B8DA669" wp14:editId="474E5A43">
            <wp:extent cx="2857500" cy="1924050"/>
            <wp:effectExtent l="0" t="0" r="0" b="0"/>
            <wp:docPr id="10" name="Рисунок 10" descr="https://zagorje.by/image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agorje.by/images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Важнейшим аспектом профилактики игромании является усиление внутрисемейных связей, налаживание социальных контактов, гармонизация отношений в профессиональной и личной сфере. В частности, важно:</w:t>
      </w:r>
    </w:p>
    <w:p w:rsidR="001F646A" w:rsidRPr="001F646A" w:rsidRDefault="001F646A" w:rsidP="001F646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проявлять неформальный интерес к делам и увлечениям своих близких, особенно подростков;</w:t>
      </w:r>
    </w:p>
    <w:p w:rsidR="001F646A" w:rsidRPr="001F646A" w:rsidRDefault="001F646A" w:rsidP="001F646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Arial" w:eastAsia="Times New Roman" w:hAnsi="Arial" w:cs="Arial"/>
          <w:color w:val="31302E"/>
          <w:sz w:val="24"/>
          <w:szCs w:val="24"/>
          <w:lang w:eastAsia="ru-RU"/>
        </w:rPr>
        <w:t>поощрять занятия спортом, позитивные хобби;</w:t>
      </w:r>
    </w:p>
    <w:p w:rsidR="001F646A" w:rsidRPr="001F646A" w:rsidRDefault="001F646A" w:rsidP="001F646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не запугивать последствиями сделанных ошибок, поощрять откровенность своих близких, их готовность поделиться наболевшим;</w:t>
      </w:r>
    </w:p>
    <w:p w:rsidR="001F646A" w:rsidRPr="001F646A" w:rsidRDefault="001F646A" w:rsidP="001F646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поддерживать семейные традиции: собираться за одним столом за ужином, вместе отмечать семейные даты, праздники и т.д.;</w:t>
      </w:r>
    </w:p>
    <w:p w:rsidR="001F646A" w:rsidRPr="001F646A" w:rsidRDefault="001F646A" w:rsidP="001F646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регулярно проводить совместно выходные, отпуска;</w:t>
      </w:r>
    </w:p>
    <w:p w:rsidR="001F646A" w:rsidRPr="001F646A" w:rsidRDefault="001F646A" w:rsidP="001F646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быть эмоционально близкими друг другу, проявлять готовность выслушать, посочувствовать, поддержать, помочь и посоветовать;</w:t>
      </w:r>
    </w:p>
    <w:p w:rsidR="001F646A" w:rsidRPr="001F646A" w:rsidRDefault="001F646A" w:rsidP="001F646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стараться создать в доме атмосферу любви и взаимопонимания.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Человек, выросший в кругу любящей и поддерживающей семьи, имеет высокую устойчивость к формированию игровой зависимости.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36C9E"/>
          <w:sz w:val="41"/>
          <w:szCs w:val="41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036C9E"/>
          <w:sz w:val="27"/>
          <w:szCs w:val="27"/>
          <w:lang w:eastAsia="ru-RU"/>
        </w:rPr>
        <w:t>Государственный уровень.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7435DA77" wp14:editId="47652CA0">
            <wp:extent cx="2857500" cy="1905000"/>
            <wp:effectExtent l="0" t="0" r="0" b="0"/>
            <wp:docPr id="11" name="Рисунок 11" descr="https://zagorje.by/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agorje.by/images/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 недавнем прошлом главой государства был подписан указ, направленный на защиту населения Беларуси от игровой зависимости. Документом утверждены дополнительные условия защиты граждан от игромании путем введения механизма самоограничения граждан от участия в азартных играх, а также закрепления за организаторами азартных игр определенных обязательств по предотвращению гэмблинга.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 xml:space="preserve">В Беларуси растет число спортивных сооружений, открываются спортивные залы, хоккейные площадки и катки, многие из которых работают даже летом, наравне с парками развлечений и отдыха. В стране активно пропагандируется здоровый образ жизни, который </w:t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lastRenderedPageBreak/>
        <w:t>привлекает все больше молодежи: велосипеды, скейтборды, роликовые коньки – основа активного отдыха – становятся неотъемлемой частью жизни молодых людей и целых семей. Все это – одно из важнейших направлений развития страны и общества, направленное на профилактику игровой зависимости и увлечения азартными играми.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noProof/>
          <w:color w:val="31302E"/>
          <w:sz w:val="24"/>
          <w:szCs w:val="24"/>
          <w:lang w:eastAsia="ru-RU"/>
        </w:rPr>
        <w:drawing>
          <wp:inline distT="0" distB="0" distL="0" distR="0" wp14:anchorId="510AFCA4" wp14:editId="4234DFA2">
            <wp:extent cx="2857500" cy="1914525"/>
            <wp:effectExtent l="0" t="0" r="0" b="9525"/>
            <wp:docPr id="12" name="Рисунок 12" descr="https://zagorje.by/imag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agorje.by/images/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Говоря о важности принятия на государственном уровне мер, направленных на профилактику игровой зависимости среди населения, эксперты подчеркивают, что в целях усиления контроля за игровой сферой сформирован своеобразный алгоритм действий для всех организаций, имеющих отношение к игорному бизнесу, его участникам и его последствиям. В частности:</w:t>
      </w:r>
    </w:p>
    <w:p w:rsidR="001F646A" w:rsidRPr="001F646A" w:rsidRDefault="001F646A" w:rsidP="001F646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организаторы азартных игр должны обеспечивать проверку документов, удостоверяющих личность, у всех посетителей игорных заведений;</w:t>
      </w:r>
    </w:p>
    <w:p w:rsidR="001F646A" w:rsidRPr="001F646A" w:rsidRDefault="001F646A" w:rsidP="001F646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введена в действие специальная компьютерная кассовая система, которой определено особое место в сфере профилактики распространения игровой зависимости среди населения;</w:t>
      </w:r>
    </w:p>
    <w:p w:rsidR="001F646A" w:rsidRPr="001F646A" w:rsidRDefault="001F646A" w:rsidP="001F646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осуществляется эффективный контроль за соблюдением игорными заведениями законодательных требований, а также защищаются интересы посетителей игорных заведений.</w:t>
      </w:r>
    </w:p>
    <w:p w:rsidR="001F646A" w:rsidRPr="001F646A" w:rsidRDefault="001F646A" w:rsidP="001F64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333399"/>
          <w:sz w:val="24"/>
          <w:szCs w:val="24"/>
          <w:lang w:eastAsia="ru-RU"/>
        </w:rPr>
        <w:t>Система введена в действие с 1 декабря 2013 года, деятельность организаторов азартных игр, не обеспечивших к указанному сроку подключение игрового оборудования к специальной компьютерной кассовой системе, запрещена.</w:t>
      </w:r>
      <w:r w:rsidRPr="001F646A">
        <w:rPr>
          <w:rFonts w:ascii="Arial" w:eastAsia="Times New Roman" w:hAnsi="Arial" w:cs="Arial"/>
          <w:color w:val="31302E"/>
          <w:sz w:val="19"/>
          <w:szCs w:val="19"/>
          <w:lang w:eastAsia="ru-RU"/>
        </w:rPr>
        <w:br/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FF0000"/>
          <w:sz w:val="48"/>
          <w:szCs w:val="48"/>
          <w:lang w:eastAsia="ru-RU"/>
        </w:rPr>
        <w:t>При помощи этих тестов Вы можете определить, есть ли у Вас игровая зависимость.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31302E"/>
          <w:sz w:val="24"/>
          <w:szCs w:val="24"/>
          <w:lang w:eastAsia="ru-RU"/>
        </w:rPr>
        <w:lastRenderedPageBreak/>
        <w:br/>
        <w:t>ТЕСТ 1.</w:t>
      </w:r>
      <w:r w:rsidRPr="001F646A">
        <w:rPr>
          <w:rFonts w:ascii="Verdana" w:eastAsia="Times New Roman" w:hAnsi="Verdana" w:cs="Arial"/>
          <w:b/>
          <w:bCs/>
          <w:noProof/>
          <w:color w:val="31302E"/>
          <w:sz w:val="24"/>
          <w:szCs w:val="24"/>
          <w:lang w:eastAsia="ru-RU"/>
        </w:rPr>
        <w:drawing>
          <wp:inline distT="0" distB="0" distL="0" distR="0" wp14:anchorId="2D8B11B2" wp14:editId="4F563803">
            <wp:extent cx="2857500" cy="1743075"/>
            <wp:effectExtent l="0" t="0" r="0" b="9525"/>
            <wp:docPr id="13" name="Рисунок 13" descr="https://zagorje.by/imag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agorje.by/images/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часто участвуете в игре и часто добываете деньги на игру?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часто играете на большие суммы?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играете в течение более длительного времени, чем намеревались перед приходом в казино или зал игровых автоматов?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У вас возникает желание увеличить размер или частоту ставок, чтобы достигнуть азартного возбуждения?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чувствуете беспокойство, раздражительность или ярость, если игра срывается?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"охотитесь" за выигрышем: например, берете деньги в долг, чтобы отыграться?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предпринимаете неоднократные попытки сократить ставки или вообще выйти из игры?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играете чаще в кризисных ситуациях (например, когда есть проблемы на работе)?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Ради игры вы приносите в жертву важные профессиональные или увеселительные мероприятия, раньше имевшие для вас значение?</w:t>
      </w:r>
    </w:p>
    <w:p w:rsidR="001F646A" w:rsidRPr="001F646A" w:rsidRDefault="001F646A" w:rsidP="001F646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 продолжаете играть, несмотря на растущие долги, или проблемы другого характера (социальные, профессиональные)?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Если вы ответили утвердительно хотя бы на 4 из 10 вопросов, у вас есть игровая зависимость.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31302E"/>
          <w:sz w:val="24"/>
          <w:szCs w:val="24"/>
          <w:lang w:eastAsia="ru-RU"/>
        </w:rPr>
        <w:t> 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noProof/>
          <w:color w:val="31302E"/>
          <w:sz w:val="24"/>
          <w:szCs w:val="24"/>
          <w:lang w:eastAsia="ru-RU"/>
        </w:rPr>
        <w:drawing>
          <wp:inline distT="0" distB="0" distL="0" distR="0" wp14:anchorId="4B32A5A4" wp14:editId="28DE9DAA">
            <wp:extent cx="2857500" cy="1771650"/>
            <wp:effectExtent l="0" t="0" r="0" b="0"/>
            <wp:docPr id="14" name="Рисунок 14" descr="https://zagorje.by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zagorje.by/images/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b/>
          <w:bCs/>
          <w:color w:val="31302E"/>
          <w:sz w:val="24"/>
          <w:szCs w:val="24"/>
          <w:lang w:eastAsia="ru-RU"/>
        </w:rPr>
        <w:t>ТЕСТ 2.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Тратили ли вы когда-либо на игру время, отведенное для работы?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Бывали дли случаи, когда игра вызывала домашние ссоры или отравляла вашу семейную жизнь?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Сказывалась ли игра на вашей репутации?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Испытывали ли вы когда-либо раскаяние после игры?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Играли ли вы когда-либо для того, чтобы добыть деньги, необходимые для отдачи долга, или чтобы решить какие-либо денежные проблемы?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lastRenderedPageBreak/>
        <w:t>Приводила ли игра к снижению ваших амбиций или к ухудшению эффективности вашей деятельности?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Бывали ли моменты, когда после проигрыша вы чувствовали, что должны как можно быстрее вернуться и отыграться?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Были ли случаи, когда после выигрыша у вас было настойчивое желание вернуться и выиграть еще?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Часто ли вы играете до тех пор, пока не проиграете все деньги, которые у вас с собой?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Занимали ли вы когда-либо деньги на игру?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Случалось ли вам что-либо продавать, чтобы добыть деньги на игру?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Случалось ли вам испытывать нежелание тратить на повседневные расходы деньги, выигранные или отложенные на игру?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Случалось ли, что в азарте игры вы забывали об ответственности за собственное благосостояние или благосостояние своей семьи?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Доводилось ли вам тратить на игру больше времени, чем вы планировали?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Для того, чтобы добыть деньги на игру, делали ли вы что-либо противозаконное, задумывались ли об этом?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Случалось ли вам с трудом засыпать из-за мыслей об игре?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Вызывает ли у вас разочарования, ссоры или споры желание отправиться играть?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Бывало ли у вас желание отметить какую-либо удачу или неожиданно появившиеся деньги проведением нескольких часов за игрой?</w:t>
      </w:r>
    </w:p>
    <w:p w:rsidR="001F646A" w:rsidRPr="001F646A" w:rsidRDefault="001F646A" w:rsidP="001F646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Случалось ли Вам в результате игры задумываться о самоубийстве или причинении себе вреда?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color w:val="31302E"/>
          <w:sz w:val="24"/>
          <w:szCs w:val="24"/>
          <w:lang w:eastAsia="ru-RU"/>
        </w:rPr>
        <w:t> </w:t>
      </w:r>
      <w:r w:rsidRPr="001F646A">
        <w:rPr>
          <w:rFonts w:ascii="Verdana" w:eastAsia="Times New Roman" w:hAnsi="Verdana" w:cs="Arial"/>
          <w:b/>
          <w:bCs/>
          <w:i/>
          <w:iCs/>
          <w:color w:val="31302E"/>
          <w:sz w:val="24"/>
          <w:szCs w:val="24"/>
          <w:lang w:eastAsia="ru-RU"/>
        </w:rPr>
        <w:t>Семь и более положительных ответов на эти вопросы говорят о сформировавшейся зависимости.</w:t>
      </w:r>
    </w:p>
    <w:p w:rsidR="001F646A" w:rsidRPr="001F646A" w:rsidRDefault="001F646A" w:rsidP="001F6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noProof/>
          <w:color w:val="333399"/>
          <w:sz w:val="24"/>
          <w:szCs w:val="24"/>
          <w:lang w:eastAsia="ru-RU"/>
        </w:rPr>
        <w:drawing>
          <wp:inline distT="0" distB="0" distL="0" distR="0" wp14:anchorId="71096575" wp14:editId="21A868AC">
            <wp:extent cx="3048000" cy="2476500"/>
            <wp:effectExtent l="0" t="0" r="0" b="0"/>
            <wp:docPr id="15" name="Рисунок 15" descr="https://zagorje.by/image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agorje.by/images/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6A">
        <w:rPr>
          <w:rFonts w:ascii="Verdana" w:eastAsia="Times New Roman" w:hAnsi="Verdana" w:cs="Arial"/>
          <w:b/>
          <w:bCs/>
          <w:color w:val="333399"/>
          <w:sz w:val="24"/>
          <w:szCs w:val="24"/>
          <w:lang w:eastAsia="ru-RU"/>
        </w:rPr>
        <w:t>Если Вы обнаружили у себя или своих близких склонность к игромании, обратитесь за помощью к специалистам по лечению зависимостей: они помогут избавиться от навязчивого стремления играть, подскажут оптимальные способы решения Ваших проблем, найдут пути выхода из личностного кризиса, окажут психологическую и социальную поддержку.</w:t>
      </w:r>
    </w:p>
    <w:p w:rsidR="001F646A" w:rsidRPr="001F646A" w:rsidRDefault="001F646A" w:rsidP="001F6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</w:rPr>
        <w:t>Лечение игромании в Беларуси проводится в следующих медицинских учреждениях:</w:t>
      </w:r>
    </w:p>
    <w:p w:rsidR="001F646A" w:rsidRPr="001F646A" w:rsidRDefault="001F646A" w:rsidP="001F646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i/>
          <w:iCs/>
          <w:color w:val="31302E"/>
          <w:sz w:val="24"/>
          <w:szCs w:val="24"/>
          <w:lang w:eastAsia="ru-RU"/>
        </w:rPr>
        <w:lastRenderedPageBreak/>
        <w:t>    Республиканский научно-практический центр психического здоровья (г. Минск, Долгиновский тракт, 152);</w:t>
      </w:r>
    </w:p>
    <w:p w:rsidR="001F646A" w:rsidRPr="001F646A" w:rsidRDefault="001F646A" w:rsidP="001F646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i/>
          <w:iCs/>
          <w:color w:val="31302E"/>
          <w:sz w:val="24"/>
          <w:szCs w:val="24"/>
          <w:lang w:eastAsia="ru-RU"/>
        </w:rPr>
        <w:t>    Минский областной клинический центр "Психиатрия-наркология" (г. Минск, ул. П. Бровки, 7);</w:t>
      </w:r>
    </w:p>
    <w:p w:rsidR="001F646A" w:rsidRPr="001F646A" w:rsidRDefault="001F646A" w:rsidP="001F646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i/>
          <w:iCs/>
          <w:color w:val="31302E"/>
          <w:sz w:val="24"/>
          <w:szCs w:val="24"/>
          <w:lang w:eastAsia="ru-RU"/>
        </w:rPr>
        <w:t>    Психоневрологических и наркологических центрах областных городов РБ.</w:t>
      </w:r>
    </w:p>
    <w:p w:rsidR="001F646A" w:rsidRPr="001F646A" w:rsidRDefault="001F646A" w:rsidP="001F646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1302E"/>
          <w:sz w:val="19"/>
          <w:szCs w:val="19"/>
          <w:lang w:eastAsia="ru-RU"/>
        </w:rPr>
      </w:pPr>
      <w:r w:rsidRPr="001F646A">
        <w:rPr>
          <w:rFonts w:ascii="Verdana" w:eastAsia="Times New Roman" w:hAnsi="Verdana" w:cs="Arial"/>
          <w:i/>
          <w:iCs/>
          <w:color w:val="31302E"/>
          <w:sz w:val="24"/>
          <w:szCs w:val="24"/>
          <w:lang w:eastAsia="ru-RU"/>
        </w:rPr>
        <w:t>    </w:t>
      </w:r>
      <w:hyperlink r:id="rId21" w:tgtFrame="_blank" w:history="1">
        <w:r w:rsidRPr="001F646A">
          <w:rPr>
            <w:rFonts w:ascii="Verdana" w:eastAsia="Times New Roman" w:hAnsi="Verdana" w:cs="Arial"/>
            <w:i/>
            <w:iCs/>
            <w:color w:val="036C9E"/>
            <w:sz w:val="24"/>
            <w:szCs w:val="24"/>
            <w:lang w:eastAsia="ru-RU"/>
          </w:rPr>
          <w:t>Центр трезвой жизни "Наш Ковчег"</w:t>
        </w:r>
      </w:hyperlink>
    </w:p>
    <w:p w:rsidR="00235DAD" w:rsidRDefault="00235DAD">
      <w:bookmarkStart w:id="0" w:name="_GoBack"/>
      <w:bookmarkEnd w:id="0"/>
    </w:p>
    <w:sectPr w:rsidR="0023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AE1"/>
    <w:multiLevelType w:val="multilevel"/>
    <w:tmpl w:val="7BBEA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B4459"/>
    <w:multiLevelType w:val="multilevel"/>
    <w:tmpl w:val="9086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977AC"/>
    <w:multiLevelType w:val="multilevel"/>
    <w:tmpl w:val="8330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76D9E"/>
    <w:multiLevelType w:val="multilevel"/>
    <w:tmpl w:val="4DDAF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263A6"/>
    <w:multiLevelType w:val="multilevel"/>
    <w:tmpl w:val="2286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8D51BD"/>
    <w:multiLevelType w:val="multilevel"/>
    <w:tmpl w:val="2EA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06BD4"/>
    <w:multiLevelType w:val="multilevel"/>
    <w:tmpl w:val="E76C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A70DD"/>
    <w:multiLevelType w:val="multilevel"/>
    <w:tmpl w:val="2476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635C2"/>
    <w:multiLevelType w:val="multilevel"/>
    <w:tmpl w:val="12A8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F74C69"/>
    <w:multiLevelType w:val="multilevel"/>
    <w:tmpl w:val="49D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6A"/>
    <w:rsid w:val="001F646A"/>
    <w:rsid w:val="002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EE53-5E30-49EF-B95B-64D5AE12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kovcheg.by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zagorje.by/%D0%B8%D0%B3%D1%80%D0%BE%D0%B2%D0%B0%D1%8F-%D0%B7%D0%B0%D0%B2%D0%B8%D1%81%D0%B8%D0%BC%D0%BE%D1%81%D1%82%D1%8C?tmpl=component&amp;print=1&amp;layout=default&amp;page=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2019-07-09T17:25:00Z</dcterms:created>
  <dcterms:modified xsi:type="dcterms:W3CDTF">2019-07-09T17:26:00Z</dcterms:modified>
</cp:coreProperties>
</file>