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BB" w:rsidRPr="00E316BB" w:rsidRDefault="00E316BB" w:rsidP="00E316BB">
      <w:pPr>
        <w:tabs>
          <w:tab w:val="left" w:pos="5235"/>
        </w:tabs>
        <w:spacing w:after="0" w:line="256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E316B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УТВЕРЖДАЮ</w:t>
      </w:r>
    </w:p>
    <w:p w:rsidR="00E316BB" w:rsidRPr="00E316BB" w:rsidRDefault="00E316BB" w:rsidP="00E316B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Директор ГУО «</w:t>
      </w: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Мошканская детский </w:t>
      </w:r>
      <w:proofErr w:type="gramStart"/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сад-средняя</w:t>
      </w:r>
      <w:proofErr w:type="gramEnd"/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школа им. А.К. </w:t>
      </w:r>
      <w:proofErr w:type="spellStart"/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Горовца</w:t>
      </w:r>
      <w:proofErr w:type="spellEnd"/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Сенненского района</w:t>
      </w:r>
      <w:r w:rsidRPr="00E316B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»</w:t>
      </w:r>
    </w:p>
    <w:p w:rsidR="00E316BB" w:rsidRPr="00E316BB" w:rsidRDefault="00E316BB" w:rsidP="00E316B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А.П. </w:t>
      </w:r>
      <w:proofErr w:type="spellStart"/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Беляцкий</w:t>
      </w:r>
      <w:proofErr w:type="spellEnd"/>
    </w:p>
    <w:p w:rsidR="00E316BB" w:rsidRDefault="00E316BB" w:rsidP="00E31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316BB" w:rsidRDefault="00E316BB" w:rsidP="00E31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316BB" w:rsidRPr="00E316BB" w:rsidRDefault="00E316BB" w:rsidP="00E31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ПОЛОЖЕНИЕ</w:t>
      </w:r>
    </w:p>
    <w:p w:rsidR="00E316BB" w:rsidRPr="00E316BB" w:rsidRDefault="00E316BB" w:rsidP="00E31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 родительском комитете</w:t>
      </w:r>
    </w:p>
    <w:p w:rsidR="00E316BB" w:rsidRDefault="00E316BB" w:rsidP="00E316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ГУО «Мошканская </w:t>
      </w:r>
      <w:proofErr w:type="gramStart"/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детский</w:t>
      </w:r>
      <w:proofErr w:type="gramEnd"/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сад-средняя школа им. А.К. </w:t>
      </w:r>
      <w:proofErr w:type="spellStart"/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Горовца</w:t>
      </w:r>
      <w:proofErr w:type="spellEnd"/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Сенненского района»</w:t>
      </w:r>
    </w:p>
    <w:p w:rsidR="00E316BB" w:rsidRPr="00E316BB" w:rsidRDefault="00E316BB" w:rsidP="00E31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Положение определяет порядок деятельности родительского комитета учреждения образования «</w:t>
      </w:r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Мошканская детский </w:t>
      </w:r>
      <w:proofErr w:type="gramStart"/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сад-средняя</w:t>
      </w:r>
      <w:proofErr w:type="gramEnd"/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школа им. А.К. </w:t>
      </w:r>
      <w:proofErr w:type="spellStart"/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Горовца</w:t>
      </w:r>
      <w:proofErr w:type="spellEnd"/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Сенненского района</w:t>
      </w: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2. Положение о родительском комитете учреждения разработано в соответствии с положением о родительском комитете учреждения общего среднего образования</w:t>
      </w:r>
      <w:r w:rsidRPr="00E316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от 28.06. 2011 № 47 и определяет порядок создания и функционирования родительского комитета учреждения образования «</w:t>
      </w:r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Мошканская детский </w:t>
      </w:r>
      <w:proofErr w:type="gramStart"/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сад-средняя</w:t>
      </w:r>
      <w:proofErr w:type="gramEnd"/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школа им. А.К. </w:t>
      </w:r>
      <w:proofErr w:type="spellStart"/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Горовца</w:t>
      </w:r>
      <w:proofErr w:type="spellEnd"/>
      <w:r w:rsidRPr="00E316BB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Сенненского района</w:t>
      </w: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» (далее – родительский комитет).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3.Родительский комитет является органом самоуправления учреждения образования и создается из числа законных представителей учащихся данного учреждения.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4.Родительский комитет осуществляет свою деятельность в соответствии с  Кодексом Республики Беларусь об образовании, настоящим Положением, иными актами законодательства, уставом учреждения образования.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5.К компетенции родительского комитета относятся: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содействие обеспечению оптимальных условий для организации образовательного процесса;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разъяснительной и консультативной работы среди родителей учащихся об их правах и обязанностях;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распространение лучшего опыта семейного воспитания;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содействия в проведении физкультурно-оздоровительных, культурно-массовых и иных мероприятий;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с общественными организациями по вопросу пропаганды традиций учреждения образования;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взаимодействие с педагогическим коллективом учреждения образования по вопросам профилактики правонарушений среди несовершеннолетних учащихся;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взаимодействие с другими органами самоуправления учреждения образования по вопросам, относящимся к компетенции родительского комитета.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6.Состав родительского комитета определяется на общем родительском собрании учреждения образования (далее – общее собрание) из представителей родителей (по одному от каждого класса) в начале учебного года сроком на один год.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7.Для координации деятельности в работе родительского комитета может принимать участие заместитель руководителя учреждения образования.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8. Из своего состава родительский комитет на первом заседании избирает председателя.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9. В зависимости от численного состава родительского комитета могут избираться заместитель председателя, секретарь.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10.Деятельность родительского комитета осуществляется по разработанному плану, согласованному с руководителем учреждения образования.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11.О своей работе родительский комитет отчитывается перед общим собранием не реже двух раз в год.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12.Родительский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 При равном количестве голосов решающим является голос председателя.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13.Члены родительского комитета выполняют свои обязанности на общественных началах.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14.Заседания родительского комитета проводятся 2 </w:t>
      </w:r>
      <w:r w:rsidR="00E044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раза в полугодие, </w:t>
      </w:r>
      <w:proofErr w:type="gramStart"/>
      <w:r w:rsidR="00E0442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плана</w:t>
      </w:r>
      <w:proofErr w:type="gramEnd"/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15.На заседаниях родительского комитета ведется протокол, в котором фиксируется ход обсуждения вопросов, которые вынесены в повестку дня, предложения и замечания его членов, результаты голосования и соответствующее решение. Каждый протокол подписывается председателем и секретарем.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16.Для обсуждения и решения наиболее важных вопросов родительский комитет может созывать общее собрание. На общем родительском собрании обязательно присутствие руководителя учреждения образования, классных руководителей. Общешкольные родительские собрания проводятся </w:t>
      </w:r>
      <w:r w:rsidR="00E04425">
        <w:rPr>
          <w:rFonts w:ascii="Times New Roman" w:eastAsia="Times New Roman" w:hAnsi="Times New Roman" w:cs="Times New Roman"/>
          <w:sz w:val="28"/>
          <w:szCs w:val="24"/>
          <w:lang w:eastAsia="ru-RU"/>
        </w:rPr>
        <w:t>2 раза в год</w:t>
      </w: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. В другие сроки общешкольные родительские собрания созываются по мере необходимости.</w:t>
      </w:r>
    </w:p>
    <w:p w:rsidR="00E316BB" w:rsidRPr="00E316BB" w:rsidRDefault="00E316BB" w:rsidP="00E316B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17.Решения родительского комитета после их принятия направляются руководителю учреждения образования.</w:t>
      </w:r>
    </w:p>
    <w:p w:rsidR="00E316BB" w:rsidRPr="00E316BB" w:rsidRDefault="00E316BB" w:rsidP="00E0442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16BB">
        <w:rPr>
          <w:rFonts w:ascii="Times New Roman" w:eastAsia="Times New Roman" w:hAnsi="Times New Roman" w:cs="Times New Roman"/>
          <w:sz w:val="28"/>
          <w:szCs w:val="24"/>
          <w:lang w:eastAsia="ru-RU"/>
        </w:rPr>
        <w:t>18.Решения родительского комитета носят рекомендательный характер</w:t>
      </w:r>
      <w:r w:rsidR="00E0442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</w:p>
    <w:p w:rsidR="00E316BB" w:rsidRPr="00E316BB" w:rsidRDefault="00E316BB" w:rsidP="00E316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16BB" w:rsidRPr="00E316BB" w:rsidRDefault="00E316BB" w:rsidP="00E316BB">
      <w:pPr>
        <w:spacing w:after="160"/>
        <w:rPr>
          <w:rFonts w:ascii="Calibri" w:eastAsia="Calibri" w:hAnsi="Calibri" w:cs="Times New Roman"/>
        </w:rPr>
      </w:pPr>
    </w:p>
    <w:p w:rsidR="00E316BB" w:rsidRPr="00E316BB" w:rsidRDefault="00E316BB" w:rsidP="00E316BB">
      <w:pPr>
        <w:spacing w:after="160"/>
        <w:rPr>
          <w:rFonts w:ascii="Calibri" w:eastAsia="Calibri" w:hAnsi="Calibri" w:cs="Times New Roman"/>
        </w:rPr>
      </w:pPr>
    </w:p>
    <w:p w:rsidR="00E316BB" w:rsidRPr="00E316BB" w:rsidRDefault="00E316BB" w:rsidP="00E316BB">
      <w:pPr>
        <w:spacing w:after="160"/>
        <w:rPr>
          <w:rFonts w:ascii="Calibri" w:eastAsia="Calibri" w:hAnsi="Calibri" w:cs="Times New Roman"/>
        </w:rPr>
      </w:pPr>
    </w:p>
    <w:p w:rsidR="00BC1D42" w:rsidRDefault="00BC1D42" w:rsidP="00E316BB"/>
    <w:sectPr w:rsidR="00BC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BB"/>
    <w:rsid w:val="00BC1D42"/>
    <w:rsid w:val="00E04425"/>
    <w:rsid w:val="00E3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604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 трогать</dc:creator>
  <cp:keywords/>
  <dc:description/>
  <cp:lastModifiedBy>не трогать</cp:lastModifiedBy>
  <cp:revision>2</cp:revision>
  <dcterms:created xsi:type="dcterms:W3CDTF">2017-10-17T08:37:00Z</dcterms:created>
  <dcterms:modified xsi:type="dcterms:W3CDTF">2017-10-17T08:47:00Z</dcterms:modified>
</cp:coreProperties>
</file>