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986" w:h="720" w:hRule="exact" w:wrap="none" w:vAnchor="page" w:hAnchor="page" w:x="1912" w:y="1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Государственное учреждение образования</w:t>
        <w:br/>
        <w:t>«Пастовичская средняя школа»</w:t>
      </w:r>
    </w:p>
    <w:p>
      <w:pPr>
        <w:pStyle w:val="Style4"/>
        <w:keepNext w:val="0"/>
        <w:keepLines w:val="0"/>
        <w:framePr w:w="8986" w:h="1464" w:hRule="exact" w:wrap="none" w:vAnchor="page" w:hAnchor="page" w:x="1912" w:y="606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30"/>
          <w:szCs w:val="30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48"/>
          <w:szCs w:val="48"/>
        </w:rPr>
        <w:t>Неуспешный ученик: причины и способы</w:t>
        <w:br/>
        <w:t>решения проблем</w:t>
        <w:br/>
      </w:r>
      <w:r>
        <w:rPr>
          <w:color w:val="000000"/>
          <w:spacing w:val="0"/>
          <w:w w:val="100"/>
          <w:position w:val="0"/>
          <w:sz w:val="30"/>
          <w:szCs w:val="30"/>
        </w:rPr>
        <w:t>(консультация для родителей)</w:t>
      </w:r>
      <w:bookmarkEnd w:id="0"/>
      <w:bookmarkEnd w:id="1"/>
      <w:bookmarkEnd w:id="2"/>
    </w:p>
    <w:p>
      <w:pPr>
        <w:pStyle w:val="Style2"/>
        <w:keepNext w:val="0"/>
        <w:keepLines w:val="0"/>
        <w:framePr w:w="8986" w:h="1051" w:hRule="exact" w:wrap="none" w:vAnchor="page" w:hAnchor="page" w:x="1912" w:y="11637"/>
        <w:widowControl w:val="0"/>
        <w:shd w:val="clear" w:color="auto" w:fill="auto"/>
        <w:bidi w:val="0"/>
        <w:spacing w:before="0" w:after="0" w:line="240" w:lineRule="auto"/>
        <w:ind w:left="5540" w:right="0" w:firstLine="20"/>
        <w:jc w:val="left"/>
      </w:pPr>
      <w:r>
        <w:rPr>
          <w:color w:val="000000"/>
          <w:spacing w:val="0"/>
          <w:w w:val="100"/>
          <w:position w:val="0"/>
        </w:rPr>
        <w:t>Подготовила</w:t>
      </w:r>
    </w:p>
    <w:p>
      <w:pPr>
        <w:pStyle w:val="Style2"/>
        <w:keepNext w:val="0"/>
        <w:keepLines w:val="0"/>
        <w:framePr w:w="8986" w:h="1051" w:hRule="exact" w:wrap="none" w:vAnchor="page" w:hAnchor="page" w:x="1912" w:y="11637"/>
        <w:widowControl w:val="0"/>
        <w:shd w:val="clear" w:color="auto" w:fill="auto"/>
        <w:bidi w:val="0"/>
        <w:spacing w:before="0" w:after="0" w:line="240" w:lineRule="auto"/>
        <w:ind w:left="5540" w:right="0" w:firstLine="20"/>
        <w:jc w:val="left"/>
      </w:pPr>
      <w:r>
        <w:rPr>
          <w:color w:val="000000"/>
          <w:spacing w:val="0"/>
          <w:w w:val="100"/>
          <w:position w:val="0"/>
        </w:rPr>
        <w:t>учитель начальных классв М.М. Лапаник</w:t>
      </w:r>
    </w:p>
    <w:p>
      <w:pPr>
        <w:pStyle w:val="Style2"/>
        <w:keepNext w:val="0"/>
        <w:keepLines w:val="0"/>
        <w:framePr w:w="8986" w:h="365" w:hRule="exact" w:wrap="none" w:vAnchor="page" w:hAnchor="page" w:x="1912" w:y="150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аг. Пастовичи, 2021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Цель: </w:t>
      </w:r>
      <w:r>
        <w:rPr>
          <w:color w:val="000000"/>
          <w:spacing w:val="0"/>
          <w:w w:val="100"/>
          <w:position w:val="0"/>
        </w:rPr>
        <w:t>формировать у родителей представления о причинах неуспеваемости детей.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Задачи: </w:t>
      </w:r>
      <w:r>
        <w:rPr>
          <w:color w:val="000000"/>
          <w:spacing w:val="0"/>
          <w:w w:val="100"/>
          <w:position w:val="0"/>
        </w:rPr>
        <w:t>обсудить проблему плохой успеваемости, ознакомить родителей с причинами плохой успеваемости, помочь в поиске способов повышения успеваемости учащихся.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Уважаемые родители! Сегодня мы с вами попробуем обсудить проблему успеваемости учащихся. Все мы хотим видеть своих детей образованными, самостоятельными в поиске знаний. Но как мы расстраиваемся, когда дети приносят плохие отметки вопреки нашим ожиданиям. Возникает вопрос: почему мой ребёнок учится слабо?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Неуспевающих учеников можно разделить на 3 категории: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numPr>
          <w:ilvl w:val="0"/>
          <w:numId w:val="1"/>
        </w:numPr>
        <w:shd w:val="clear" w:color="auto" w:fill="auto"/>
        <w:tabs>
          <w:tab w:pos="241" w:val="left"/>
        </w:tabs>
        <w:bidi w:val="0"/>
        <w:spacing w:before="0" w:line="240" w:lineRule="auto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те, кто не могут хорошо учиться, но хотят;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numPr>
          <w:ilvl w:val="0"/>
          <w:numId w:val="1"/>
        </w:numPr>
        <w:shd w:val="clear" w:color="auto" w:fill="auto"/>
        <w:tabs>
          <w:tab w:pos="245" w:val="left"/>
        </w:tabs>
        <w:bidi w:val="0"/>
        <w:spacing w:before="0" w:line="240" w:lineRule="auto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те, кто не могут, и не хотят;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numPr>
          <w:ilvl w:val="0"/>
          <w:numId w:val="1"/>
        </w:numPr>
        <w:shd w:val="clear" w:color="auto" w:fill="auto"/>
        <w:tabs>
          <w:tab w:pos="245" w:val="left"/>
        </w:tabs>
        <w:bidi w:val="0"/>
        <w:spacing w:before="0" w:line="240" w:lineRule="auto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те, кто могли бы хорошо учиться, но не хотят.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Ребёнку очень легко попасть из первой категории во вторую. Зависеть это будет и от позиции учителя, и от терпения родителей, и от самого ребёнка.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Почему же учиться трудно?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Вот первичные причины. Они не зависят от личности ребёнка или от отношений в семье. Устраняются лечением или специальными развивающими занятиями, подбором программ, соответствующих возможностям ребёнка.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У ребёнка может быть задержка психического развития в целом, недостаточное интеллектуальное развитие.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Могут быть незрелыми отдельные психические функции, например, внимание. Нет способности к сосредоточению, постоянно отвлекаются от задания.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Нет основных навыков работы: умения слушать и выполнять инструкцию, доводить задание до конца, проверять сделанное, распределять своё время.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Быстрая истощаемость нервной системы, низкая умственная работоспособность.</w:t>
      </w:r>
    </w:p>
    <w:p>
      <w:pPr>
        <w:pStyle w:val="Style2"/>
        <w:keepNext w:val="0"/>
        <w:keepLines w:val="0"/>
        <w:framePr w:w="9470" w:h="14218" w:hRule="exact" w:wrap="none" w:vAnchor="page" w:hAnchor="page" w:x="1525" w:y="1175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Ригидность психики, т.е.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Речевые нарушения: недостаточное умение выражать свои мысли, затруднённое понимание речи других людей. Заикание.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Специфические расстройства. Например, дислексия - такому ребёнку труднее овладеть чтением, чем другим детям. Дискалькулия - расстройства счёта. Дисграфия - трудности при овладении письмом.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Нарушения зрения, слуха.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Преобладание у ребёнка одного канала получения информации, например двигательного или зрительного. Школьное же обучение строится в основном на слуховом восприятии.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Общая ослабленность организма. Частые простуды или длительные хронические заболевания.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i/>
          <w:iCs/>
          <w:color w:val="000000"/>
          <w:spacing w:val="0"/>
          <w:w w:val="100"/>
          <w:position w:val="0"/>
        </w:rPr>
        <w:t>Работа в группах.</w:t>
      </w:r>
      <w:r>
        <w:rPr>
          <w:color w:val="000000"/>
          <w:spacing w:val="0"/>
          <w:w w:val="100"/>
          <w:position w:val="0"/>
        </w:rPr>
        <w:t xml:space="preserve"> Обсуждение вопроса «Почему дети могут, но не хотят учиться?» Распределение ролей в группе: запись мнений, чтение вслух этих записей, контроль времени.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Как ни странно это прозвучит для людей старше тридцати, но сегодняшние дети часто не хотят учиться по очень простым причинам: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Они совершенно не знают, для чего это нужно.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Наши дети не такие, какими были мы. Это банальная истина, но в быту она часто забывается. Наши дети больше отличаются от нас, чем мы отличались от своих родителей. Они живут в другой стране, при другом общественном строе. Аргументы, которые как-то затрагивали нас, до них часто попросту не доходят.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Для сегодняшних детей объявление о том, что они должны учиться, - пустой звук. Довольно сомнительны и заявления о том, что, только учась, можно устроиться в жизни. Наши дети вовсе не глупы и каждый день видят людей, которые если и учились чему-нибудь хорошо, то явно делали это не в школе. И, тем не менее, эти люди прекрасно «устроены» в жизни. К тому же дети, особенно младше 14 лет, в большинстве своём не очень способны к прогностическому мышлению. Задумываться сегодня о том, что будет с ними через 5-6 лет, да ещё как-то подчинять этому сегодняшние поступки - непосильный труд для их разума.</w:t>
      </w:r>
    </w:p>
    <w:p>
      <w:pPr>
        <w:pStyle w:val="Style2"/>
        <w:keepNext w:val="0"/>
        <w:keepLines w:val="0"/>
        <w:framePr w:w="9499" w:h="14098" w:hRule="exact" w:wrap="none" w:vAnchor="page" w:hAnchor="page" w:x="1615" w:y="120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Другая причина, по которой часто не учатся вполне одарённые дети, - это отсутствие интереса к учёбе. Им попросту неинтересно, и никакие ваши убеждения и угрозы здесь не помогут. Единственный выход в этом случае (если ребёнок действительно одарён) - подыскать школу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80" w:h="13987" w:hRule="exact" w:wrap="none" w:vAnchor="page" w:hAnchor="page" w:x="1636" w:y="117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или программу, вполне адекватную возможностям ребёнка. Вернётся интерес к учёбе - вернётся успеваемость.</w:t>
      </w:r>
    </w:p>
    <w:p>
      <w:pPr>
        <w:pStyle w:val="Style2"/>
        <w:keepNext w:val="0"/>
        <w:keepLines w:val="0"/>
        <w:framePr w:w="9480" w:h="13987" w:hRule="exact" w:wrap="none" w:vAnchor="page" w:hAnchor="page" w:x="1636" w:y="117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Иногда успеваемость детей страдает из-за конфликтов в школе. Ребёнок претендует на роль лидера, но не имеет сил или способностей вести за собой других. Ребёнок попал между двумя «группировками», не может определить свою позицию, конфликтует с обеими сторонами и, естественно, всё время оказывается в проигрыше. В класс, где отношения уже сложились, пришёл новый, не слишком общительный ученик. Друзей у него нет, во время перемен он один стоит у стенки, не решаясь принять участие в шумных играх одноклассников, не отвечает на неуклюжие «подначки», попытки вовлечь его в общение. Постепенно такой ребёнок становится изгоем, козлом отпущения и, как следствие этого, не может хорошо учиться, не хочет идти в школу.</w:t>
      </w:r>
    </w:p>
    <w:p>
      <w:pPr>
        <w:pStyle w:val="Style2"/>
        <w:keepNext w:val="0"/>
        <w:keepLines w:val="0"/>
        <w:framePr w:w="9480" w:h="13987" w:hRule="exact" w:wrap="none" w:vAnchor="page" w:hAnchor="page" w:x="1636" w:y="117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Эти и многие другие ситуации объединяет одно - неумение ребёнка наладить адекватные взаимоотношения со сверстниками. Нарушение успеваемости здесь вторично, происходит оно от того, что ребёнок живёт в постоянном напряжении и постепенно невротизируется. В этом случае необходимо проанализировать причины конфликтов ученика с одноклассниками и обратиться к специалисту за индивидуальной или групповой психотерапией. Как и в других случаях, здесь необходимо отыскать ресурс, на который можно опереться (например, ребёнок прекрасно общается со сверстниками на даче), и оказать ребёнку всемерную поддержку в семье. Нарушенные взаимоотношения в школе - это всегда преимущественно беда, а не вина сына или дочки. Поэтому родителям нужно главным образом думать о том, как ему помочь, а не о том в чём можно обвинить его самого.</w:t>
      </w:r>
    </w:p>
    <w:p>
      <w:pPr>
        <w:pStyle w:val="Style2"/>
        <w:keepNext w:val="0"/>
        <w:keepLines w:val="0"/>
        <w:framePr w:w="9480" w:h="13987" w:hRule="exact" w:wrap="none" w:vAnchor="page" w:hAnchor="page" w:x="1636" w:y="117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Иногда причиной учёбы ниже возможностей или даже неуспеваемости является несформированность познавательных интересов ребёнка. Такие дети, как правило, растут в неполных или социально неблагополучных семьях, с самых ранних лет предоставленных сами себе. Способности такого ребёнка могут быть достаточно высоки, но область его интересов очень узка, лежит в пределах двора или квартала, где он общается с такими же как он, «детьми улицы», разумеется, ничем не обогащаясь от них и ничем не обогащая их, кроме навыков практического выживания. Иногда такие дети производят очень приятное впечатление своей самостоятельностью и смышлёностью, но будущее их, как правило, рисуется отнюдь не в радужных красках. Несмотря на вполне удовлетворительные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56" w:h="715" w:hRule="exact" w:wrap="none" w:vAnchor="page" w:hAnchor="page" w:x="1665" w:y="1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способности в начальной школе они, как правило, числятся в «отстающих».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14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В учёбе отстают и способные дети. Они могут таким образом выражать бессознательный протест против родительских надежд и ожиданий. Чтобы стать зрелым человеком, каждый ребёнок должен обособиться от своих родителей, осознать свою индивидуальность. Если родители преувеличенно ярко реагируют на отметки в школьном дневнике, ребёнок чувствует, что границы его мира не являются для взрослых неприкосновенными: ему не доверяют! Отказываясь удовлетворять своими достижениями тщеславие родителей, дети испытывают чувство независимости. Ребёнок как бы заявляет: «Они могут запретить мне смотреть телевизор и не давать карманных денег, но от плохих оценок всё равно никуда не денутся».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14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Обсуждение проблемы: родители делятся своим опытом, мнения родителей выслушиваются, принимаются.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 Вполне очевидно, что нежелание заниматься - проблема непростая. Нельзя решить её усилением или ослаблением давления на детей. Если оно усиливается, увеличивается и сопротивление. А невнимание к занятиям школьника сообщает ему чувство неуверенности в себе, желание забросить уроки. Ребёнок должен понять, что он как личность существует обособленно от своих родителей и сам несёт ответственность за свои удачи и неудачи. Когда ребёнку дают возможность выразить себя как личность с собственными потребностями и целями, он начинает осознавать чувство ответственности за свои поступки.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14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Прежде чем упрекать сына или дочку в нерадивости, посмотрите, всё ли вы сделали , чтобы создать им необходимые условия для занятий. Причём речь идёт не об отдельном кабинете, а о хорошем эмоциональном фоне. Если вы накричали на ребёнка (пусть даже заслуженно) - интеллектуальных подвигов не ждите. Расстроенный, встревоженный ученик порой не способен разобраться в самом простом материале.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Подведение итогов:</w:t>
      </w:r>
    </w:p>
    <w:p>
      <w:pPr>
        <w:pStyle w:val="Style2"/>
        <w:keepNext w:val="0"/>
        <w:keepLines w:val="0"/>
        <w:framePr w:w="9456" w:h="13651" w:hRule="exact" w:wrap="none" w:vAnchor="page" w:hAnchor="page" w:x="1665" w:y="2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Так то же делать? Единственный выход - каждый день, при каждом удобном случае показывать детям, что знания, образование делают жизнь человека интересней, наполненной, расширяют границы доступного ему мира. Доступного не в плане «взять и съесть», а в плане «понять». И это понимание (и в конечном счёте - управление) может доставлять не меньшее, а зачастую и большее удовлетворение, чем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7" w:h="5342" w:hRule="exact" w:wrap="none" w:vAnchor="page" w:hAnchor="page" w:x="1684" w:y="114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прямое обладание. Объяснять нужно на доступных ребёнку примерах. Сейчас немногие дети хотят стать космонавтами, но многие мечтают о бизнесе. Большинство из них абсолютно не представляют себе, что это такое. Объясните им. Сумейте доказать, что бизнес - это в первую очередь правильное понимание ситуации и поступков людей, а во вторую - управление всем этим в интересах дела. Сообщите им о том, что существует специальная наука, занимающаяся всем этим, и к тому времени, когда они вырастут, никакой бизнес без применения этой науки будет попросту невозможен, как невозможно полететь в космос, не используя достижений математики и физики.</w:t>
      </w:r>
    </w:p>
    <w:p>
      <w:pPr>
        <w:pStyle w:val="Style2"/>
        <w:keepNext w:val="0"/>
        <w:keepLines w:val="0"/>
        <w:framePr w:w="9427" w:h="5342" w:hRule="exact" w:wrap="none" w:vAnchor="page" w:hAnchor="page" w:x="1684" w:y="114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Возможные решения:</w:t>
      </w:r>
    </w:p>
    <w:p>
      <w:pPr>
        <w:pStyle w:val="Style2"/>
        <w:keepNext w:val="0"/>
        <w:keepLines w:val="0"/>
        <w:framePr w:w="9427" w:h="5342" w:hRule="exact" w:wrap="none" w:vAnchor="page" w:hAnchor="page" w:x="1684" w:y="114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Обсудить причины неуспеваемости ребёнка с членами семьи.</w:t>
      </w:r>
    </w:p>
    <w:p>
      <w:pPr>
        <w:pStyle w:val="Style2"/>
        <w:keepNext w:val="0"/>
        <w:keepLines w:val="0"/>
        <w:framePr w:w="9427" w:h="5342" w:hRule="exact" w:wrap="none" w:vAnchor="page" w:hAnchor="page" w:x="1684" w:y="1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Стараться доказывать собственным примером, что знания делают человека интереснее, богаче.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6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4140" w:line="233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