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B1" w:rsidRDefault="00B319E9" w:rsidP="00B319E9">
      <w:pPr>
        <w:spacing w:after="0" w:line="240" w:lineRule="atLeast"/>
      </w:pPr>
      <w:r w:rsidRPr="00B319E9">
        <w:t xml:space="preserve">                                                                                                         </w:t>
      </w:r>
    </w:p>
    <w:p w:rsidR="00B319E9" w:rsidRPr="00B319E9" w:rsidRDefault="00E90BB1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="00B319E9" w:rsidRPr="00B319E9">
        <w:rPr>
          <w:rFonts w:ascii="Times New Roman" w:hAnsi="Times New Roman" w:cs="Times New Roman"/>
          <w:sz w:val="28"/>
          <w:szCs w:val="28"/>
        </w:rPr>
        <w:t>УТВЕРЖДАЮ</w:t>
      </w:r>
    </w:p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</w:t>
      </w:r>
      <w:proofErr w:type="gramStart"/>
      <w:r w:rsidRPr="00B319E9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учреждения образования     </w:t>
      </w:r>
    </w:p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«Средняя школа </w:t>
      </w:r>
      <w:proofErr w:type="spellStart"/>
      <w:r w:rsidRPr="00B319E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319E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B319E9">
        <w:rPr>
          <w:rFonts w:ascii="Times New Roman" w:hAnsi="Times New Roman" w:cs="Times New Roman"/>
          <w:sz w:val="28"/>
          <w:szCs w:val="28"/>
        </w:rPr>
        <w:t xml:space="preserve"> Мир                                   </w:t>
      </w:r>
    </w:p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им. А.И. Сташевской»  </w:t>
      </w:r>
    </w:p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Т.И. </w:t>
      </w:r>
      <w:proofErr w:type="spellStart"/>
      <w:r w:rsidRPr="00B319E9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</w:p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3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«____»__________________</w:t>
      </w:r>
    </w:p>
    <w:p w:rsidR="00B319E9" w:rsidRPr="00B319E9" w:rsidRDefault="00B319E9" w:rsidP="00B319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E9" w:rsidRPr="00B319E9" w:rsidRDefault="00B319E9" w:rsidP="00B31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9E9">
        <w:rPr>
          <w:rFonts w:ascii="Times New Roman" w:hAnsi="Times New Roman" w:cs="Times New Roman"/>
          <w:b/>
          <w:sz w:val="28"/>
          <w:szCs w:val="28"/>
        </w:rPr>
        <w:t xml:space="preserve">Тематика консультаций педагога социального                                                       </w:t>
      </w:r>
      <w:r w:rsidRPr="00B319E9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</w:t>
      </w:r>
    </w:p>
    <w:p w:rsidR="00B319E9" w:rsidRPr="00B319E9" w:rsidRDefault="00B319E9" w:rsidP="00B31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E9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19E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319E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19E9" w:rsidRDefault="00B319E9" w:rsidP="00B31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E9">
        <w:rPr>
          <w:rFonts w:ascii="Times New Roman" w:hAnsi="Times New Roman" w:cs="Times New Roman"/>
          <w:b/>
          <w:sz w:val="28"/>
          <w:szCs w:val="28"/>
        </w:rPr>
        <w:t>(2 полугодие)</w:t>
      </w:r>
    </w:p>
    <w:p w:rsidR="00B319E9" w:rsidRPr="00B319E9" w:rsidRDefault="00B319E9" w:rsidP="00B31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5604"/>
        <w:gridCol w:w="3420"/>
      </w:tblGrid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возникающим проблемам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Признаки эмоциональных нарушений у детей: выявление и помощь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благоприятной социальной среды развития подростков как средство профилактики правонарушений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rPr>
          <w:trHeight w:val="470"/>
        </w:trPr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8C59F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Креативность учителя -  необходимое условие в работе с одарёнными учащимися</w:t>
              </w:r>
            </w:hyperlink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формирование мотивов учебной деятельности учащихся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Насилие мира взрослых как причина ухода детей на улицу и в преступность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Половая неприкосновенность несовершеннолетних и виды насилия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Принципы взаимодействия с трудновоспитуемыми подростками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5604" w:type="dxa"/>
          </w:tcPr>
          <w:p w:rsidR="00B319E9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Признаки  факторов  риска  для раннего выявления  жестокого  обращения с детьми, «внешние признаки реагирования», поведенческие признаки ребенка и родителей</w:t>
            </w:r>
          </w:p>
          <w:p w:rsidR="008C59F6" w:rsidRPr="008C59F6" w:rsidRDefault="008C59F6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proofErr w:type="gramEnd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 xml:space="preserve"> как причины возникновения суицидального поведения несовершеннолетних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Роль классного руководителя в профориентации учащихся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Условия успеха учителя в профессиональной деятельности</w:t>
            </w:r>
            <w:bookmarkStart w:id="0" w:name="_GoBack"/>
            <w:bookmarkEnd w:id="0"/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Проблема насилия в семье. Виды насилия в семье. Признаки насилия над детьми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Педагогические приемы создания ситуации успеха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Как помочь учащимся и педагогам установить доброжелательные отношения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bCs/>
                <w:sz w:val="28"/>
                <w:szCs w:val="28"/>
              </w:rPr>
              <w:t>О мерах по противодействию незаконному обороту наркотиков. Ответственность несовершеннолетних за совершение правонарушений и преступлений, связанных с потреблением и распространением наркотических веществ, их аналогов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Подростковый</w:t>
            </w:r>
            <w:proofErr w:type="gramEnd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вейпинг</w:t>
            </w:r>
            <w:proofErr w:type="spellEnd"/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: опасность, профилактика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взаимодействия родителя и педагога при взаимодействии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Особенности проявления насилия в семье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Формирование основ жизненного и профессионального самоопределения учащихся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                   9- 11 классов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Профилактика компьютерной зависимости учащихся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Возможные варианты летнего отдыха и трудоустройства учащихся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среди несовершеннолетних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31.0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Эмоциональное выгорание: как его избежать</w:t>
            </w: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8C59F6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319E9"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8C59F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Психологический портрет учащихся с асоциальным поведением</w:t>
              </w:r>
            </w:hyperlink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Некоторые советы педагогического общения с «трудными» подростками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Pr="008C59F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Секреты бесконфликтного взаимодействия</w:t>
              </w:r>
            </w:hyperlink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Формирование  благоприятного социально-психологического климата в учреждении образования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Конфликт. Что следует помнить педагогу при возникновении конфликтной ситуации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стиля педагогического общения на межличностные отношения подростков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Что может повлиять на успешную сдачу экзаменов. Тревога и тревожность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604" w:type="dxa"/>
          </w:tcPr>
          <w:p w:rsidR="008C59F6" w:rsidRPr="008C59F6" w:rsidRDefault="008C59F6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возникающим проблемам</w:t>
            </w:r>
          </w:p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Коррекция и профилактика эмоциональных состояний учащихся в предэкзаменационный период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12 «нельзя» учителя и классного руководителя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C59F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Личностные качества педагога</w:t>
              </w:r>
            </w:hyperlink>
            <w:r w:rsidRPr="008C5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х роль в профессиональной деятельности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Pr="008C59F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Психологические механизмы формирования отклоняющегося поведения подростков</w:t>
              </w:r>
            </w:hyperlink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Профилактика насилия и половой неприкосновенности несовершеннолетних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Принципы взаимодействия с трудновоспитуемым подростком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B319E9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9F6" w:rsidRPr="008C5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8C59F6" w:rsidRPr="008C59F6" w:rsidRDefault="008C59F6" w:rsidP="008C59F6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8C59F6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Симптомы эмоционального выгорания</w:t>
              </w:r>
            </w:hyperlink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319E9" w:rsidRPr="00B319E9" w:rsidTr="008E5EBB">
        <w:tc>
          <w:tcPr>
            <w:tcW w:w="1689" w:type="dxa"/>
          </w:tcPr>
          <w:p w:rsidR="00B319E9" w:rsidRPr="008C59F6" w:rsidRDefault="008C59F6" w:rsidP="008C59F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319E9" w:rsidRPr="008C5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04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Занятость несовершеннолетних на каникулах. Организация содержательного досуга</w:t>
            </w:r>
          </w:p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319E9" w:rsidRPr="008C59F6" w:rsidRDefault="00B319E9" w:rsidP="00B319E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59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19E9" w:rsidRPr="00B319E9" w:rsidRDefault="00B319E9" w:rsidP="00B319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9E7" w:rsidRPr="00B319E9" w:rsidRDefault="007C49E7" w:rsidP="00B31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C49E7" w:rsidRPr="00B319E9" w:rsidSect="00A40E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E9"/>
    <w:rsid w:val="007C49E7"/>
    <w:rsid w:val="008C59F6"/>
    <w:rsid w:val="00B319E9"/>
    <w:rsid w:val="00E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work-with-teaching-staff-school-psychologist/56-education-advice-for-teachers/1743-lichnostnye-kachestva-uspeshnogo-pedago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shpsixolog.ru/work-with-teaching-staff-school-psychologist/56-education-advice-for-teachers/899-secrets-of-the-conflict-cooperatio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shpsixolog.ru/work-with-teaching-staff-school-psychologist/56-education-advice-for-teachers/1184-psixologicheskij-portret-uchashhixsya-s-asoczialnym-povedenie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ashpsixolog.ru/work-with-teaching-staff-school-psychologist/56-education-advice-for-teachers/1685-razvitie-kreativnosti-uchitelya-kak-neobxodimoe-uslovie-v-rabote-s-odarennymi-uchashhimisya" TargetMode="External"/><Relationship Id="rId10" Type="http://schemas.openxmlformats.org/officeDocument/2006/relationships/hyperlink" Target="http://www.vashpsixolog.ru/work-with-teaching-staff-school-psychologist/56-education-advice-for-teachers/1720-simptomy-emoczionalnogo-vygoraniya-feofanov-n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shpsixolog.ru/work-with-teaching-staff-school-psychologist/56-education-advice-for-teachers/1190-psixologicheskie-mexanizmy-formirovaniya-otklonyayushhegosya-povedeniya-podro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2025-01-15T09:41:00Z</cp:lastPrinted>
  <dcterms:created xsi:type="dcterms:W3CDTF">2025-01-15T09:26:00Z</dcterms:created>
  <dcterms:modified xsi:type="dcterms:W3CDTF">2025-01-15T09:42:00Z</dcterms:modified>
</cp:coreProperties>
</file>