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D9" w:rsidRDefault="001744D9" w:rsidP="001744D9">
      <w:pPr>
        <w:pStyle w:val="ConsPlusNonformat"/>
        <w:widowControl/>
      </w:pPr>
      <w:r>
        <w:t xml:space="preserve">                                                        УТВЕРЖДЕНО</w:t>
      </w:r>
    </w:p>
    <w:p w:rsidR="001744D9" w:rsidRDefault="001744D9" w:rsidP="001744D9">
      <w:pPr>
        <w:pStyle w:val="ConsPlusNonformat"/>
        <w:widowControl/>
      </w:pPr>
      <w:r>
        <w:t xml:space="preserve">                                                        Постановление</w:t>
      </w:r>
    </w:p>
    <w:p w:rsidR="001744D9" w:rsidRDefault="001744D9" w:rsidP="001744D9">
      <w:pPr>
        <w:pStyle w:val="ConsPlusNonformat"/>
        <w:widowControl/>
      </w:pPr>
      <w:r>
        <w:t xml:space="preserve">                                                        Совета Министров</w:t>
      </w:r>
    </w:p>
    <w:p w:rsidR="001744D9" w:rsidRDefault="001744D9" w:rsidP="001744D9">
      <w:pPr>
        <w:pStyle w:val="ConsPlusNonformat"/>
        <w:widowControl/>
      </w:pPr>
      <w:r>
        <w:t xml:space="preserve">                                                        Республики Беларусь</w:t>
      </w:r>
    </w:p>
    <w:p w:rsidR="001744D9" w:rsidRDefault="001744D9" w:rsidP="001744D9">
      <w:pPr>
        <w:pStyle w:val="ConsPlusNonformat"/>
        <w:widowControl/>
      </w:pPr>
      <w:r>
        <w:t xml:space="preserve">                                                        11.12.2009 N 1623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Default="001744D9" w:rsidP="001744D9">
      <w:pPr>
        <w:pStyle w:val="ConsPlusTitle"/>
        <w:widowControl/>
        <w:jc w:val="center"/>
      </w:pPr>
      <w:r>
        <w:t>ПРАВИЛА ОХРАНЫ ЖИЗНИ ЛЮДЕЙ НА ВОДАХ РЕСПУБЛИКИ БЕЛАРУСЬ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Default="001744D9" w:rsidP="001744D9">
      <w:pPr>
        <w:pStyle w:val="ConsPlusNormal"/>
        <w:widowControl/>
        <w:ind w:firstLine="0"/>
        <w:jc w:val="center"/>
        <w:outlineLvl w:val="1"/>
      </w:pPr>
      <w:r>
        <w:t>ГЛАВА 1</w:t>
      </w:r>
    </w:p>
    <w:p w:rsidR="001744D9" w:rsidRDefault="001744D9" w:rsidP="001744D9">
      <w:pPr>
        <w:pStyle w:val="ConsPlusNormal"/>
        <w:widowControl/>
        <w:ind w:firstLine="0"/>
        <w:jc w:val="center"/>
      </w:pPr>
      <w:r>
        <w:t>ОБЩИЕ ПОЛОЖЕНИЯ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Default="001744D9" w:rsidP="001744D9">
      <w:pPr>
        <w:pStyle w:val="ConsPlusNormal"/>
        <w:widowControl/>
        <w:ind w:firstLine="540"/>
        <w:jc w:val="both"/>
      </w:pPr>
      <w:r>
        <w:t>1. Настоящими Правилами определяются порядок организации охраны жизни людей на водах и условия пользования водными объектами на территории Республики Беларусь.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2. В настоящих Правилах используются следующие термины и их определения:</w:t>
      </w:r>
    </w:p>
    <w:p w:rsidR="001744D9" w:rsidRDefault="001744D9" w:rsidP="001744D9">
      <w:pPr>
        <w:pStyle w:val="ConsPlusNormal"/>
        <w:widowControl/>
        <w:ind w:firstLine="540"/>
        <w:jc w:val="both"/>
      </w:pPr>
      <w:r w:rsidRPr="00294D8A">
        <w:rPr>
          <w:b/>
        </w:rPr>
        <w:t>пляж</w:t>
      </w:r>
      <w:r>
        <w:t xml:space="preserve"> - рекреационная зона на берегу водного объекта, отведенная для массового отдыха людей. Выбор места пляжа и его обустройство должны соответствовать требованиям настоящих Правил;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акватория - водное пространство, ограниченное естественными, искусственными или условными границами;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урез воды - линия пересечения водной поверхности с поверхностью суши;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купальня - огороженная часть акватории водного объекта, предназначенная для купания детей и обучения плаванию;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место купания - часть акватории водного объекта, предназначенная для купания и обозначенная предупредительными знаками на воде;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плавание - нахождение человека в водной среде без опоры на дно;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купание - нахождение человека в водной среде с опорой на дно;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спасательная станция - стационарное сооружение на берегу водного объекта со штатным составом, специальным снаряжением и спасательными средствами, предназначенное для спасания и охраны жизни людей в районе ее действия;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спасательный пост - стационарное или временное сооружение на берегу водного объекта со штатным составом и спасательными средствами, предназначенное для спасания и охраны жизни людей в районе его действия.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3. Организации, которым в установленном порядке предоставлено право пользования водными объектами, организовывают на этих объектах охрану жизни людей на водах путем создания ведомственных спасательных постов, а также охрану водных объектов от загрязнения и истощения в соответствии с нормативными правовыми актами органов государственного управления о природных ресурсах и охране окружающей среды, органов государственного санитарного надзора в пределах закрепленной акватории и территории на суше.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4. Местные исполнительные и распорядительные органы в целях охраны жизни и здоровья граждан в установленном порядке определяют в пределах своей территории на водоемах: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места, где запрещены купание, катание на лодках, катерах и других плавательных средствах, забор воды для питьевых и бытовых нужд, водопой скота;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условия водопользования.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5. Охрана жизни людей на водах осуществляется: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спасательными станциями и постами - путем оказания помощи терпящим бедствие на воде;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исполнительными комитетами и организациями республиканского государственно-общественного объединения "Белорусское республиканское общество спасания на водах" (далее - ОСВОД) - через организацию и проведение разъяснительной работы среди населения, а также других мероприятий.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6. Спасательные станции и спасательные посты создаются на основании решений областных (Минского городского) исполнительных комитетов по ходатайствам районных исполнительных комитетов и ОСВОД.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7. В зависимости от основных показателей, характеризующих сложность и объем работы по охране жизни людей на водах, определяется разрядность спасательных станций или необходимость создания спасательного поста согласно приложению 1.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В купальный сезон (май - сентябрь) для несения службы в помощь личному составу спасательных станций должны выделяться дополнительно матросы-спасатели из расчета 2 человека на каждые </w:t>
      </w:r>
      <w:smartTag w:uri="urn:schemas-microsoft-com:office:smarttags" w:element="metricconverter">
        <w:smartTagPr>
          <w:attr w:name="ProductID" w:val="150 метров"/>
        </w:smartTagPr>
        <w:r>
          <w:t>150 метров</w:t>
        </w:r>
      </w:smartTag>
      <w:r>
        <w:t xml:space="preserve"> пляжа.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8. Для открытия пляжа местным исполнительным и распорядительным органом выдается технический паспорт пляжа и его акватории по форме, определяемой ОСВОД.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Ежегодное разрешение на работу пляжа выдается в установленном порядке местным исполнительным и распорядительным органом по согласованию с жилищно-коммунальными </w:t>
      </w:r>
      <w:r>
        <w:lastRenderedPageBreak/>
        <w:t>организациями, органами государственного санитарного надзора, Министерством природных ресурсов и охраны окружающей среды, ОСВОД.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9. Открытие оздоровительных объектов у воды без наличия на них спасательных постов запрещается.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Штаты, табели оснащения и объемы финансирования ведомственных спасательных постов утверждаются руководителями организаций в соответствии с типовыми штатами и табелями оснащения спасательных постов ОСВОД, которые содержатся за счет этих организаций.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10. При проведении туристических походов, экскурсий, коллективных выездов на отдых и других массовых мероприятий на водоемах организаторы данных мероприятий назначают лиц, ответственных за безопасность людей на воде, общественный порядок и охрану окружающей среды.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Для поддержания общественного порядка в местах массового отдыха граждан у воды решением местных исполнительных и распорядительных органов в помощь спасательным станциям и постам к дежурству могут привлекаться силы и средства МВД.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11. В местах отдыха граждан у воды работниками спасательных станций и постов с помощью радиотрансляционных установок и других средств массовой информации должна систематически проводиться разъяснительная работа в целях предупреждения несчастных случаев на воде.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Default="001744D9" w:rsidP="001744D9">
      <w:pPr>
        <w:pStyle w:val="ConsPlusNormal"/>
        <w:widowControl/>
        <w:ind w:firstLine="0"/>
        <w:jc w:val="center"/>
        <w:outlineLvl w:val="1"/>
      </w:pPr>
      <w:r>
        <w:t>ГЛАВА 2</w:t>
      </w:r>
    </w:p>
    <w:p w:rsidR="001744D9" w:rsidRDefault="001744D9" w:rsidP="001744D9">
      <w:pPr>
        <w:pStyle w:val="ConsPlusNormal"/>
        <w:widowControl/>
        <w:ind w:firstLine="0"/>
        <w:jc w:val="center"/>
      </w:pPr>
      <w:r>
        <w:t>МЕРЫ БЕЗОПАСНОСТИ ПРИ ПОЛЬЗОВАНИИ ПЛЯЖАМИ, МЕСТАМИ МАССОВОГО ОТДЫХА У ВОДЫ И ПЛАВАТЕЛЬНЫМИ БАССЕЙНАМИ НА ЕСТЕСТВЕННЫХ И ИСКУССТВЕННЫХ ВОДОЕМАХ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Default="001744D9" w:rsidP="001744D9">
      <w:pPr>
        <w:pStyle w:val="ConsPlusNormal"/>
        <w:widowControl/>
        <w:ind w:firstLine="540"/>
        <w:jc w:val="both"/>
      </w:pPr>
      <w:r>
        <w:t>12. Территории, отводимые под пляжи и для массового отдыха у воды, должны быть: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хорошо спланированы, иметь дождевые стоки и отвечать санитарно-гигиеническим и противоэпидемическим требованиям;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размещены не менее чем в </w:t>
      </w:r>
      <w:smartTag w:uri="urn:schemas-microsoft-com:office:smarttags" w:element="metricconverter">
        <w:smartTagPr>
          <w:attr w:name="ProductID" w:val="1000 метрах"/>
        </w:smartTagPr>
        <w:r>
          <w:t>1000 метрах</w:t>
        </w:r>
      </w:smartTag>
      <w:r>
        <w:t xml:space="preserve"> от портовых сооружений;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оборудованы раздевалками, теневыми навесами, источниками питьевой воды, туалетами и мусорными контейнерами.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Спуск на пляж и в купальню должен быть пологим, ограждение купальни - надежно закреплено.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На пляжах и в местах массового купания на удалении не более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 xml:space="preserve"> от уреза воды должны быть установлены щиты со спасательным имуществом.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13. Дно акватории пляжа должно быть ровным, плотным, с пологим спуском, без уступов до глубины </w:t>
      </w:r>
      <w:smartTag w:uri="urn:schemas-microsoft-com:office:smarttags" w:element="metricconverter">
        <w:smartTagPr>
          <w:attr w:name="ProductID" w:val="1,75 метра"/>
        </w:smartTagPr>
        <w:r>
          <w:t>1,75 метра</w:t>
        </w:r>
      </w:smartTag>
      <w:r>
        <w:t xml:space="preserve"> при ширине полосы от берега не менее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 xml:space="preserve">, свободно от тины, водных растений, очищено от коряг, камней, лома и других предметов, максимальная глубина у берега - не более </w:t>
      </w:r>
      <w:smartTag w:uri="urn:schemas-microsoft-com:office:smarttags" w:element="metricconverter">
        <w:smartTagPr>
          <w:attr w:name="ProductID" w:val="50 сантиметров"/>
        </w:smartTagPr>
        <w:r>
          <w:t>50 сантиметров</w:t>
        </w:r>
      </w:smartTag>
      <w:r>
        <w:t>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На акватории пляжа не должно быть выхода грунтовых вод с низкой температурой, водоворотов и воронок, скорость течения - не более 10 м/мин, при большей скорости должны быть устроены приспособления для его замедления.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Площадь водного зеркала на проточных водоемах должна составлять </w:t>
      </w:r>
      <w:smartTag w:uri="urn:schemas-microsoft-com:office:smarttags" w:element="metricconverter">
        <w:smartTagPr>
          <w:attr w:name="ProductID" w:val="5 кв. метров"/>
        </w:smartTagPr>
        <w:r>
          <w:t>5 кв. метров</w:t>
        </w:r>
      </w:smartTag>
      <w:r>
        <w:t xml:space="preserve"> на одного купающегося, на непроточных - </w:t>
      </w:r>
      <w:smartTag w:uri="urn:schemas-microsoft-com:office:smarttags" w:element="metricconverter">
        <w:smartTagPr>
          <w:attr w:name="ProductID" w:val="10 кв. метров"/>
        </w:smartTagPr>
        <w:r>
          <w:t>10 кв. метров</w:t>
        </w:r>
      </w:smartTag>
      <w:r>
        <w:t>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Для купания не умеющих плавать на пляже выделяется участок акватории с глубиной не более </w:t>
      </w:r>
      <w:smartTag w:uri="urn:schemas-microsoft-com:office:smarttags" w:element="metricconverter">
        <w:smartTagPr>
          <w:attr w:name="ProductID" w:val="1,2 метра"/>
        </w:smartTagPr>
        <w:r>
          <w:t>1,2 метра</w:t>
        </w:r>
      </w:smartTag>
      <w:r>
        <w:t>, обозначенный поплавковой линией или огражденный штакетным забором.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В месте купания на глубине 1,2 - </w:t>
      </w:r>
      <w:smartTag w:uri="urn:schemas-microsoft-com:office:smarttags" w:element="metricconverter">
        <w:smartTagPr>
          <w:attr w:name="ProductID" w:val="1,3 метра"/>
        </w:smartTagPr>
        <w:r>
          <w:t>1,3 метра</w:t>
        </w:r>
      </w:smartTag>
      <w:r>
        <w:t xml:space="preserve"> должна устанавливаться водомерная рейка, граница заплыва - обозначаться буями оранжевого цвета, расположенными на расстоянии 45 -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друг от друга и до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 от линии глубин 1,2 - </w:t>
      </w:r>
      <w:smartTag w:uri="urn:schemas-microsoft-com:office:smarttags" w:element="metricconverter">
        <w:smartTagPr>
          <w:attr w:name="ProductID" w:val="1,3 метра"/>
        </w:smartTagPr>
        <w:r>
          <w:t>1,3 метра</w:t>
        </w:r>
      </w:smartTag>
      <w:r>
        <w:t>, и не выходить в зону судового хода.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14. На пляжах и в местах купания могут быть оборудованы участки для прыжков в воду. Такие участки выбираются в местах акватории с естественными углублениями глубиной не менее </w:t>
      </w:r>
      <w:smartTag w:uri="urn:schemas-microsoft-com:office:smarttags" w:element="metricconverter">
        <w:smartTagPr>
          <w:attr w:name="ProductID" w:val="3,5 метра"/>
        </w:smartTagPr>
        <w:r>
          <w:t>3,5 метра</w:t>
        </w:r>
      </w:smartTag>
      <w:r>
        <w:t>. Дно в этих местах должно быть тщательно обследовано и очищено от посторонних предметов. Участки для прыжков в воду оборудуются в некотором отдалении от общих мест купания.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15. В местах, запрещенных для купания, должны быть установлены стенды с надписью "Купаться запрещено!", в опасных местах на акватории - предупредительные буи с надписью "Опасно!".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16. Пляжи и места массового купания по возможности должны быть радиофицированы для доведения до отдыхающих необходимой информации, оборудованы пунктами для оказания медицинской помощи с постоянным дежурством медицинского персонала, а также должны иметь телефонную связь.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17. На пляжах, местах массового купания, базах отдыха, плавательных бассейнах на видных местах должны быть установлены стенды, на которых размещены: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выписки из настоящих Правил;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lastRenderedPageBreak/>
        <w:t>рекомендации отдыхающим о порядке купания и приема солнечных ванн;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информация о приемах спасания и оказания первой помощи пострадавшему;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сведения о метеорологической обстановке;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схематическое изображение территории и акватории пляжа с указанием глубин и опасных мест;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список номеров телефонов спасательной станции, поста, скорой медицинской помощи, ближайшей организации здравоохранения, милиции;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расписание занятий, тренировок, соревнований с указанием лиц, ответственных за безопасность на воде.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18. На пляжах в местах массового отдыха у воды в целях предупреждения несчастных случаев и оказания помощи организациями, за которыми закреплены пляжи, создаются ведомственные спасательные посты, отвечающие требованиям к спасательным постам ОСВОД согласно приложению 2.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Действие указанных постов может быть постоянным, сезонным или временным в зависимости от цели создания (купальный сезон, переправа, паводок).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Оснащение ведомственных спасательных постов помещениями, имуществом, подготовка и содержание спасателей осуществляются за счет средств организаций, создающих эти посты.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19. Ежегодно перед началом купального сезона дно акватории, отведенной для купания людей, должно обследоваться и очищаться от посторонних предметов.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Запрещаются открытие и функционирование пляжей у водоемов без обследования и очистки акватории.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20. Отдыхающим запрещается: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купаться в запрещенных для купания местах рек, озер, водохранилищ, прудов и иных водоемов;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загрязнять и засорять водоемы, въезжать на территорию пляжей на транспортных средствах, нарушать режим содержания водоохранных зон;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распивать на пляже спиртные напитки;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заплывать за буи и другие знаки, обозначающие зоны купания;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подплывать к судам (моторным, парусным, весельным лодкам) и другим плавательным средствам;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взбираться на технические и предупредительные знаки, буи и прочие предметы;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прыгать в воду с лодок, катеров, причалов, других сооружений, не приспособленных для этих целей;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использовать спасательные средства и снаряжение не по назначению;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плавать на досках, лежаках, бревнах, автокамерах, надувных матрацах;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организовывать игры в воде, связанные с нырянием и захватом купающегося, а также совершать другие действия, которые могут стать причиной несчастного случая;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подавать ложные сигналы тревоги;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оставлять малолетних детей без присмотра;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стирать на пляжах белье и купать животных.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21. Прыжки в воду с вышек высотой три метра и более допускаются только с разрешения инструкторов (тренеров) и в их присутствии.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22. Запрещается привлекать к обучению плаванию, водным видам спорта преподавателей, инструкторов и тренеров, не имеющих специального образования.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23. Во время обучения плаванию и тренировок ответственность за обеспечение безопасности несет преподаватель (инструктор, тренер), проводящий обучение или тренировку.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24. При проведении обучения плаванию на открытой воде численность занимающихся в каждой группе не должна превышать 15 человек на одного преподавателя (инструктора, тренера). За группой обучающихся, кроме преподавателя (инструктора, тренера), должен постоянно наблюдать спасатель.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25. Лица, занимающиеся водными видами спорта, должны быть обучены приемам спасания и оказания первой помощи пострадавшему.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26. Состав и свойства воды в границах зоны купания на расстоянии </w:t>
      </w:r>
      <w:smartTag w:uri="urn:schemas-microsoft-com:office:smarttags" w:element="metricconverter">
        <w:smartTagPr>
          <w:attr w:name="ProductID" w:val="1000 метров"/>
        </w:smartTagPr>
        <w:r>
          <w:t>1000 метров</w:t>
        </w:r>
      </w:smartTag>
      <w:r>
        <w:t xml:space="preserve"> выше по течению для водотоков, а на непроточных водоемах и водохранилищах - </w:t>
      </w:r>
      <w:smartTag w:uri="urn:schemas-microsoft-com:office:smarttags" w:element="metricconverter">
        <w:smartTagPr>
          <w:attr w:name="ProductID" w:val="100 метров"/>
        </w:smartTagPr>
        <w:r>
          <w:t>100 метров</w:t>
        </w:r>
      </w:smartTag>
      <w:r>
        <w:t xml:space="preserve"> в обе стороны от указанной зоны должны соответствовать гигиеническим нормативам для водных объектов рекреационного водопользования, установленным законодательством.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Pr="00294D8A" w:rsidRDefault="001744D9" w:rsidP="001744D9">
      <w:pPr>
        <w:pStyle w:val="ConsPlusNormal"/>
        <w:widowControl/>
        <w:ind w:firstLine="0"/>
        <w:jc w:val="center"/>
        <w:outlineLvl w:val="1"/>
        <w:rPr>
          <w:b/>
        </w:rPr>
      </w:pPr>
      <w:r w:rsidRPr="00294D8A">
        <w:rPr>
          <w:b/>
        </w:rPr>
        <w:t>ГЛАВА 3</w:t>
      </w:r>
    </w:p>
    <w:p w:rsidR="001744D9" w:rsidRPr="00294D8A" w:rsidRDefault="001744D9" w:rsidP="001744D9">
      <w:pPr>
        <w:pStyle w:val="ConsPlusNormal"/>
        <w:widowControl/>
        <w:ind w:firstLine="0"/>
        <w:jc w:val="center"/>
        <w:rPr>
          <w:b/>
        </w:rPr>
      </w:pPr>
      <w:r w:rsidRPr="00294D8A">
        <w:rPr>
          <w:b/>
        </w:rPr>
        <w:t>МЕРЫ ПО ОБЕСПЕЧЕНИЮ БЕЗОПАСНОСТИ ДЕТЕЙ НА ВОДЕ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27. Безопасность детей на воде достигается правильным выбором и оборудованием мест купания, четкой организацией купания и проведением разъяснительной работы.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lastRenderedPageBreak/>
        <w:t>Преподаватели (инструкторы, тренеры) по плаванию должны систематически разъяснять детям правила безопасного поведения на воде, не допускать их к водоемам без присмотра взрослых.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28. Пляжи оздоровительных организаций для детей должны отвечать требованиям настоящих Правил. Содержание территории пляжа должно соответствовать требованиям законодательства.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Места для пляжей по возможности должны выбираться на пологих песчаных берегах, ограждаться штакетным забором со стороны суши, иметь кабины для переодевания, теневые навесы.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 xml:space="preserve">На расстоянии </w:t>
      </w:r>
      <w:smartTag w:uri="urn:schemas-microsoft-com:office:smarttags" w:element="metricconverter">
        <w:smartTagPr>
          <w:attr w:name="ProductID" w:val="5 метров"/>
        </w:smartTagPr>
        <w:r w:rsidRPr="00294D8A">
          <w:rPr>
            <w:b/>
          </w:rPr>
          <w:t>5 метров</w:t>
        </w:r>
      </w:smartTag>
      <w:r w:rsidRPr="00294D8A">
        <w:rPr>
          <w:b/>
        </w:rPr>
        <w:t xml:space="preserve"> от уреза воды устанавливаются щиты со спасательным имуществом, стенды с информацией о мерах безопасности, приемах и способах оказания первой помощи, о погоде, а также о правилах приема водных и солнечных процедур.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29. Плавание детей допускается в специально отведенных местах, согласованных с территориальными учреждениями государственного санитарного надзора и ОСВОД. Дно акваторий, отведенных для купания детей, должно иметь постепенный уклон, быть без ям, уступов и опасных предметов, свободно от тины и водных растений, с глубинами, не превышающими: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smartTag w:uri="urn:schemas-microsoft-com:office:smarttags" w:element="metricconverter">
        <w:smartTagPr>
          <w:attr w:name="ProductID" w:val="0,7 метра"/>
        </w:smartTagPr>
        <w:r w:rsidRPr="00294D8A">
          <w:rPr>
            <w:b/>
          </w:rPr>
          <w:t>0,7 метра</w:t>
        </w:r>
      </w:smartTag>
      <w:r w:rsidRPr="00294D8A">
        <w:rPr>
          <w:b/>
        </w:rPr>
        <w:t>, - для детей до 9 лет;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smartTag w:uri="urn:schemas-microsoft-com:office:smarttags" w:element="metricconverter">
        <w:smartTagPr>
          <w:attr w:name="ProductID" w:val="1,2 метра"/>
        </w:smartTagPr>
        <w:r w:rsidRPr="00294D8A">
          <w:rPr>
            <w:b/>
          </w:rPr>
          <w:t>1,2 метра</w:t>
        </w:r>
      </w:smartTag>
      <w:r w:rsidRPr="00294D8A">
        <w:rPr>
          <w:b/>
        </w:rPr>
        <w:t>, - для детей старшего возраста, не умеющих плавать.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 xml:space="preserve">Участки для купания детей до 9 лет и не умеющих плавать ограждаются штакетным забором высотой над поверхностью воды не менее </w:t>
      </w:r>
      <w:smartTag w:uri="urn:schemas-microsoft-com:office:smarttags" w:element="metricconverter">
        <w:smartTagPr>
          <w:attr w:name="ProductID" w:val="0,5 метра"/>
        </w:smartTagPr>
        <w:r w:rsidRPr="00294D8A">
          <w:rPr>
            <w:b/>
          </w:rPr>
          <w:t>0,5 метра</w:t>
        </w:r>
      </w:smartTag>
      <w:r w:rsidRPr="00294D8A">
        <w:rPr>
          <w:b/>
        </w:rPr>
        <w:t>, для детей старшего возраста - обносятся поплавковым ограждением или штакетным забором. Ограждение может быть сделано из жердей, имеющих гладкую поверхность и закрепленных на кольях.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 xml:space="preserve">30. Занятия по плаванию и купание детей на открытых водоемах должны проводиться в солнечную погоду при температуре воздуха 20 - 25 °С, воды - 18 - 20 °С и волнении водной поверхности не более 1 балла (высота волны до </w:t>
      </w:r>
      <w:smartTag w:uri="urn:schemas-microsoft-com:office:smarttags" w:element="metricconverter">
        <w:smartTagPr>
          <w:attr w:name="ProductID" w:val="0,25 метра"/>
        </w:smartTagPr>
        <w:r w:rsidRPr="00294D8A">
          <w:rPr>
            <w:b/>
          </w:rPr>
          <w:t>0,25 метра</w:t>
        </w:r>
      </w:smartTag>
      <w:r w:rsidRPr="00294D8A">
        <w:rPr>
          <w:b/>
        </w:rPr>
        <w:t>).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31. Ответственность за безопасность детей во время занятий и обучения плаванию, проведения спортивных мероприятий на воде возлагается на руководителя занятия (инструктора, преподавателя, тренера).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32. Купание и обучение детей плаванию разрешается группами не более 15 человек. Купание и обучение детей, не умеющих плавать, должны проводиться отдельно, при этом все упражнения выполняют в сторону берега.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За купающимися детьми должно вестись непрерывное наблюдение руководителем занятия (преподавателем, инструктором, тренером), а также спасателями. Ответственные за купание должны пресекать (не допускать) действия занимающихся, которые могут стать причиной несчастного случая.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33. Перед началом купания группы детей: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границы участка, отведенного для купания, обозначаются вдоль береговой черты флажками;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 xml:space="preserve">спасательная шлюпка со спасателями выходит за внешнюю сторону линии заплыва и удерживается в 2 - </w:t>
      </w:r>
      <w:smartTag w:uri="urn:schemas-microsoft-com:office:smarttags" w:element="metricconverter">
        <w:smartTagPr>
          <w:attr w:name="ProductID" w:val="3 метрах"/>
        </w:smartTagPr>
        <w:r w:rsidRPr="00294D8A">
          <w:rPr>
            <w:b/>
          </w:rPr>
          <w:t>3 метрах</w:t>
        </w:r>
      </w:smartTag>
      <w:r w:rsidRPr="00294D8A">
        <w:rPr>
          <w:b/>
        </w:rPr>
        <w:t xml:space="preserve"> от нее;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группа выводится на свой участок купания, где инструктируется о мерах безопасного поведения на воде;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купающиеся выстраиваются в линейку, раздеваются и складывают перед собой одежду.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По окончании купания руководитель занятия (преподаватель, инструктор, тренер) выстраивает группу в шеренгу, проводит перекличку и проверяет, вся ли одежда разобрана.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34. Для обучения детей плаванию на каждом пляже в детских оздоровительных учреждениях оборудуется учебный пункт, который ограждается сетчатым или штакетным забором на суше и в воде. На территории этого пункта размещаются кабинки для переодевания и теневые грибки. Территория и акватория учебного пункта должны позволять проводить обучение плаванию на берегу и в воде не менее чем 15 детей. Пункт обеспечивается плавательными досками, плавательными поддерживающими поясами, резиновыми кругами, шестами для поддержки обучающихся, мегафонами. Пункт должен иметь вывеску, стенд с расписанием занятий, учебными плакатами и выпиской из настоящих Правил.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35. Во время купания группы детей на всей акватории участка, отведенного для их купания, запрещаются: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купание и нахождение посторонних лиц;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катание на лодках и катерах;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игры и спортивные мероприятия.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lastRenderedPageBreak/>
        <w:t>36. Администрациями детских оздоровительных учреждений, расположенных у водоемов, перед дневным и ночным отдыхом организовываются обходы побережья закрепленных за ними территорий.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37. Для купания детей во время туристических походов, экскурсий, прогулок выбирается неглубокое место с пологим дном, не имеющее свай, коряг, острых камней, водорослей, ила и иных видимых признаков возможного негативного воздействия на здоровье детей (места сброса сточных вод и других выбросов).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Обследование места купания проводится взрослыми, умеющими хорошо плавать и нырять, знающими приемы спасания и оказания первой помощи. Границы места купания обозначаются поплавковым ограждением, вехами, жердями и другими подручными средствами.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Купание детей, не умеющих плавать, во время походов запрещается.</w:t>
      </w:r>
    </w:p>
    <w:p w:rsidR="001744D9" w:rsidRPr="00294D8A" w:rsidRDefault="001744D9" w:rsidP="001744D9">
      <w:pPr>
        <w:pStyle w:val="ConsPlusNormal"/>
        <w:widowControl/>
        <w:ind w:firstLine="540"/>
        <w:jc w:val="both"/>
        <w:rPr>
          <w:b/>
        </w:rPr>
      </w:pPr>
      <w:r w:rsidRPr="00294D8A">
        <w:rPr>
          <w:b/>
        </w:rPr>
        <w:t>Перед началом купания проводится инструктаж о мерах безопасности. Купание и плавание детей должны осуществляться под контролем взрослых с соблюдением всех мер безопасности.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Default="001744D9" w:rsidP="001744D9">
      <w:pPr>
        <w:pStyle w:val="ConsPlusNormal"/>
        <w:widowControl/>
        <w:ind w:firstLine="0"/>
        <w:jc w:val="center"/>
        <w:outlineLvl w:val="1"/>
      </w:pPr>
      <w:r>
        <w:t>ГЛАВА 4</w:t>
      </w:r>
    </w:p>
    <w:p w:rsidR="001744D9" w:rsidRDefault="001744D9" w:rsidP="001744D9">
      <w:pPr>
        <w:pStyle w:val="ConsPlusNormal"/>
        <w:widowControl/>
        <w:ind w:firstLine="0"/>
        <w:jc w:val="center"/>
      </w:pPr>
      <w:r>
        <w:t>МЕРЫ БЕЗОПАСНОСТИ ПРИ ПОГРУЖЕНИЯХ ЛЮБИТЕЛЕЙ ПОД ВОДУ НА ОТКРЫТЫХ ВОДОЕМАХ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Default="001744D9" w:rsidP="001744D9">
      <w:pPr>
        <w:pStyle w:val="ConsPlusNormal"/>
        <w:widowControl/>
        <w:ind w:firstLine="540"/>
        <w:jc w:val="both"/>
      </w:pPr>
      <w:r>
        <w:t>38. К погружениям под воду допускаются лица с 14 лет (к занятиям подводной охотой - с 18 лет), прошедшие обучение и получившие удостоверение (сертификат), разрешающее подводные погружения (подводную охоту).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39. Руководить погружениями под воду имеют право штатные и общественные инструкторы подводного спорта, водолазы 1 - 2-го классов, водолазные специалисты.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40. Места для погружений под воду и подводной охоты в целях исключения несчастных случаев должны быть удалены от судового хода.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41. Руководитель погружений должен знать место расположения ближайшей декомпрессионной камеры и иметь средство доставки к ней пострадавшего.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42. Перед началом погружения под воду проводятся: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определение цели и задачи погружения;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инструктаж по технике безопасности;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рабочая проверка подводного снаряжения и средств обеспечения спусков;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определение предупреждающих сигналов;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проверка наличия и готовности спасательных средств.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43. Погружения под воду необходимо производить группой в составе не менее 3 человек, два из которых на плавательном средстве сопровождают и следят за буем пловца-подводника, при этом один из находящихся в плавательном средстве должен быть готов к немедленному спуску для оказания помощи находящемуся под водой.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Во всех случаях к погружениям под воду должно быть подготовлено не менее двух комплектов снаряжения - для спускающегося и для страхующего.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44. Погружение под воду запрещается: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в неисправном и непроверенном снаряжении;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при наличии недомоганий, болезней, признаков усталости, опьянения;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с плавательных средств на ходу, высокобортных судов, набережных причалов и крутых берегов, в районах движения судов и запрещенных для подводного плавания местах;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при волнении водной поверхности свыше 2 баллов (высота волны до </w:t>
      </w:r>
      <w:smartTag w:uri="urn:schemas-microsoft-com:office:smarttags" w:element="metricconverter">
        <w:smartTagPr>
          <w:attr w:name="ProductID" w:val="0,5 метра"/>
        </w:smartTagPr>
        <w:r>
          <w:t>0,5 метра</w:t>
        </w:r>
      </w:smartTag>
      <w:r>
        <w:t>);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при скорости течения более 0,5 м/сек;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при температуре воды ниже +12 °С (если нет снаряжения для погружения при низких температурах);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одиночкам.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45. Подводные аппараты, подводные ружья (пистолеты), являющиеся собственностью граждан, должны соответствовать требованиям, предъявляемым к данному снаряжению.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Default="001744D9" w:rsidP="001744D9">
      <w:pPr>
        <w:pStyle w:val="ConsPlusNormal"/>
        <w:widowControl/>
        <w:ind w:firstLine="0"/>
        <w:jc w:val="center"/>
        <w:outlineLvl w:val="1"/>
      </w:pPr>
      <w:r>
        <w:t>ГЛАВА 5</w:t>
      </w:r>
    </w:p>
    <w:p w:rsidR="001744D9" w:rsidRDefault="001744D9" w:rsidP="001744D9">
      <w:pPr>
        <w:pStyle w:val="ConsPlusNormal"/>
        <w:widowControl/>
        <w:ind w:firstLine="0"/>
        <w:jc w:val="center"/>
      </w:pPr>
      <w:r>
        <w:t>МЕРЫ БЕЗОПАСНОСТИ ПРИ ИСПОЛЬЗОВАНИИ ПАРОМНЫХ ПЕРЕПРАВ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Default="001744D9" w:rsidP="001744D9">
      <w:pPr>
        <w:pStyle w:val="ConsPlusNormal"/>
        <w:widowControl/>
        <w:ind w:firstLine="540"/>
        <w:jc w:val="both"/>
      </w:pPr>
      <w:r>
        <w:t>46. Паромные переправы должны быть оснащены спасательными и противопожарными средствами в соответствии с установленными нормами.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Во время эксплуатации переправы должны находиться в исправном состоянии, обеспечивать безопасность людей, судоходства и береговых сооружений.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47. Плавательные средства и береговые сооружения паромных переправ должны отвечать техническим требованиям, иметь необходимую документацию, должны быть зарегистрированы, </w:t>
      </w:r>
      <w:r>
        <w:lastRenderedPageBreak/>
        <w:t>проходить освидетельствование и эксплуатироваться в соответствии с требованиями нормативной технической документации.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48. На каждой паромной переправе на видном месте должна размещаться информация о порядке посадки и высадки пассажиров, погрузки и выгрузки транспортных средств.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49. На внутренних водных путях паромные переправы должны быть обозначены навигационными знаками и огнями.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Плавательные средства обозначаются огнями (знаками) и подают звуковые сигналы в соответствии с Правилами плавания по внутренним водным путям Республики Беларусь, утвержденными постановлением Министерства транспорта и коммуникаций Республики Беларусь от 25 октября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. N 60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., N 61, 8/14238).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В темное время суток паромные переправы должны быть освещены.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Default="001744D9" w:rsidP="001744D9">
      <w:pPr>
        <w:pStyle w:val="ConsPlusNormal"/>
        <w:widowControl/>
        <w:ind w:firstLine="0"/>
        <w:jc w:val="center"/>
        <w:outlineLvl w:val="1"/>
      </w:pPr>
      <w:r>
        <w:t>ГЛАВА 6</w:t>
      </w:r>
    </w:p>
    <w:p w:rsidR="001744D9" w:rsidRDefault="001744D9" w:rsidP="001744D9">
      <w:pPr>
        <w:pStyle w:val="ConsPlusNormal"/>
        <w:widowControl/>
        <w:ind w:firstLine="0"/>
        <w:jc w:val="center"/>
      </w:pPr>
      <w:r>
        <w:t>МЕРЫ БЕЗОПАСНОСТИ НА ЛЬДУ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50. Выход на лед запрещается во время ледостава, пока толщина льда не достигнет </w:t>
      </w:r>
      <w:smartTag w:uri="urn:schemas-microsoft-com:office:smarttags" w:element="metricconverter">
        <w:smartTagPr>
          <w:attr w:name="ProductID" w:val="7 сантиметров"/>
        </w:smartTagPr>
        <w:r>
          <w:t>7 сантиметров</w:t>
        </w:r>
      </w:smartTag>
      <w:r>
        <w:t>, а также в период интенсивного таяния и разрушения льда.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51. Переходить водоемы по льду следует в местах оборудованных переправ. При их отсутствии до начала движения по льду необходимо убедиться в его прочности. Прочность льда проверяется пешней или колом. Если после первого удара лед пробивается и на нем появляется вода, следует немедленно остановиться и двигаться обратно по своим следам, при этом первые шаги надо делать не отрывая подошвы ото льда. Проверять прочность льда ударами ног запрещается.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52. При движении по льду следует быть осторожным, внимательно следить за его поверхностью, обходить опасные и подозрительные места: впадение ручьев, выход грунтовых вод и родников, сброс промышленных и сточных вод, вмерзшие кусты осоки, травы, выколки льда. Не рекомендуется выходить на лед в пургу и темное время суток.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53. При групповом переходе по льду следует двигаться на расстоянии 5 - </w:t>
      </w:r>
      <w:smartTag w:uri="urn:schemas-microsoft-com:office:smarttags" w:element="metricconverter">
        <w:smartTagPr>
          <w:attr w:name="ProductID" w:val="6 метров"/>
        </w:smartTagPr>
        <w:r>
          <w:t>6 метров</w:t>
        </w:r>
      </w:smartTag>
      <w:r>
        <w:t xml:space="preserve"> друг от друга, внимательно следя за впереди идущим.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54. Кататься на коньках разрешается только на специально оборудованных катках. Устройство катков на водоемах (реках, озерах, водохранилищах, прудах) разрешается на мелководье, в местах отсутствия быстрого течения после тщательной проверки прочности и толщины льда (не менее 10 - </w:t>
      </w:r>
      <w:smartTag w:uri="urn:schemas-microsoft-com:office:smarttags" w:element="metricconverter">
        <w:smartTagPr>
          <w:attr w:name="ProductID" w:val="12 сантиметров"/>
        </w:smartTagPr>
        <w:r>
          <w:t>12 сантиметров</w:t>
        </w:r>
      </w:smartTag>
      <w:r>
        <w:t xml:space="preserve">). Массовые катания разрешаются при толщине льда не менее </w:t>
      </w:r>
      <w:smartTag w:uri="urn:schemas-microsoft-com:office:smarttags" w:element="metricconverter">
        <w:smartTagPr>
          <w:attr w:name="ProductID" w:val="25 сантиметров"/>
        </w:smartTagPr>
        <w:r>
          <w:t>25 сантиметров</w:t>
        </w:r>
      </w:smartTag>
      <w:r>
        <w:t>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55. Переходить водоемы на лыжах рекомендуется по проложенной лыжне. В случае перехода по целине в целях обеспечения безопасности следует отстегнуть крепления лыж, снять петли палок с кистей рук, рюкзак держать на одном плече. Расстояние между лыжниками должно быть 5 - </w:t>
      </w:r>
      <w:smartTag w:uri="urn:schemas-microsoft-com:office:smarttags" w:element="metricconverter">
        <w:smartTagPr>
          <w:attr w:name="ProductID" w:val="6 метров"/>
        </w:smartTagPr>
        <w:r>
          <w:t>6 метров</w:t>
        </w:r>
      </w:smartTag>
      <w:r>
        <w:t>, при этом идущий впереди лыжник ударами палок проверяет прочность льда и следит за ней.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56. Во время подледной рыбалки не рекомендуется пробивать много лунок на близком расстоянии, прыгать и бегать по льду, собираться большими группами.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Каждому рыболову при выходе на подледную рыбалку рекомендуется иметь с собой спасательный жилет и линь (веревку) длиной 15 -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 с петлей на одном конце и грузом весом 400 - </w:t>
      </w:r>
      <w:smartTag w:uri="urn:schemas-microsoft-com:office:smarttags" w:element="metricconverter">
        <w:smartTagPr>
          <w:attr w:name="ProductID" w:val="500 граммов"/>
        </w:smartTagPr>
        <w:r>
          <w:t>500 граммов</w:t>
        </w:r>
      </w:smartTag>
      <w:r>
        <w:t xml:space="preserve"> на другом.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57. Провалившись под лед, следует действовать быстро и решительно: бросить в сторону берега закрепленный на поясе линь и без резких движений стараться выбраться на прочный лед, а затем, лежа на животе или спине, продвигаться в сторону берега, одновременно призывая о помощи.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58. При оказании помощи провалившемуся под лед ему подаются лестницы, доски, шесты, веревки и другие подручные средства, при этом приближаться к нему следует лежа ползком, желательно опираясь на предметы, увеличивающие площадь опоры. Если спасателей двое и более, то лучше образовать цепочку, удерживая друг друга за ноги.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Default="001744D9" w:rsidP="001744D9">
      <w:pPr>
        <w:pStyle w:val="ConsPlusNormal"/>
        <w:widowControl/>
        <w:ind w:firstLine="0"/>
        <w:jc w:val="center"/>
        <w:outlineLvl w:val="1"/>
      </w:pPr>
      <w:r>
        <w:t>ГЛАВА 7</w:t>
      </w:r>
    </w:p>
    <w:p w:rsidR="001744D9" w:rsidRDefault="001744D9" w:rsidP="001744D9">
      <w:pPr>
        <w:pStyle w:val="ConsPlusNormal"/>
        <w:widowControl/>
        <w:ind w:firstLine="0"/>
        <w:jc w:val="center"/>
      </w:pPr>
      <w:r>
        <w:t>МЕРЫ БЕЗОПАСНОСТИ ПРИ ПОЛЬЗОВАНИИ ЛЕДОВЫМИ ПЕРЕПРАВАМИ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Default="001744D9" w:rsidP="001744D9">
      <w:pPr>
        <w:pStyle w:val="ConsPlusNormal"/>
        <w:widowControl/>
        <w:ind w:firstLine="540"/>
        <w:jc w:val="both"/>
      </w:pPr>
      <w:r>
        <w:t>59. Места, отводимые для ледовых переправ, должны отвечать следующим требованиям: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дороги и спуски, ведущие к переправам, должны быть благоустроены;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в районе переправы не должно быть (не менее </w:t>
      </w:r>
      <w:smartTag w:uri="urn:schemas-microsoft-com:office:smarttags" w:element="metricconverter">
        <w:smartTagPr>
          <w:attr w:name="ProductID" w:val="100 метров"/>
        </w:smartTagPr>
        <w:r>
          <w:t>100 метров</w:t>
        </w:r>
      </w:smartTag>
      <w:r>
        <w:t xml:space="preserve"> в обе стороны) сброса теплых вод и выхода грунтовых вод, а также промоин, майн и площадок для выколки льда;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lastRenderedPageBreak/>
        <w:t xml:space="preserve">трассы автомобильных и гужевых переправ должны быть с односторонним движением, для встречного движения прокладывается самостоятельная трасса на расстоянии не менее 40 -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от предыдущей.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60. На ледовых переправах запрещается: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пробивать лунки для рыбной ловли и других целей;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производить заготовку льда;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переезжать в неогражденных и неохраняемых местах;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использовать спасательные средства не по назначению.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61. К оборудованию и содержанию ледовых переправ предъявляются следующие требования: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каждая переправа должна иметь ведомственный спасательный пост с постоянным дежурством спасателей;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у подъезда к ледовой переправе должен быть установлен щит с информацией о максимальном размере груза для определенного транспортного средства и интервале (дистанции) проезда по данной переправе;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ежедневно утром и вечером, а в оттепель - днем по всей длине переправы должен производиться замер толщины льда и определяться его структура;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регулярно должна проводиться расчистка от снега проезжей части переправы во избежание утепления льда и уменьшения его грузоподъемности;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границы места, отведенного для переправы, через каждые 25 - </w:t>
      </w:r>
      <w:smartTag w:uri="urn:schemas-microsoft-com:office:smarttags" w:element="metricconverter">
        <w:smartTagPr>
          <w:attr w:name="ProductID" w:val="30 метров"/>
        </w:smartTagPr>
        <w:r>
          <w:t>30 метров</w:t>
        </w:r>
      </w:smartTag>
      <w:r>
        <w:t xml:space="preserve"> должны быть обозначены вехами;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на обоих берегах у спуска на переправу должны устанавливаться щиты со спасательными средствами и рядом находиться бревна длиной 5 - </w:t>
      </w:r>
      <w:smartTag w:uri="urn:schemas-microsoft-com:office:smarttags" w:element="metricconverter">
        <w:smartTagPr>
          <w:attr w:name="ProductID" w:val="6 метров"/>
        </w:smartTagPr>
        <w:r>
          <w:t>6 метров</w:t>
        </w:r>
      </w:smartTag>
      <w:r>
        <w:t xml:space="preserve"> и диаметром 10 - </w:t>
      </w:r>
      <w:smartTag w:uri="urn:schemas-microsoft-com:office:smarttags" w:element="metricconverter">
        <w:smartTagPr>
          <w:attr w:name="ProductID" w:val="12 сантиметров"/>
        </w:smartTagPr>
        <w:r>
          <w:t>12 сантиметров</w:t>
        </w:r>
      </w:smartTag>
      <w:r>
        <w:t xml:space="preserve"> для оказания помощи при проломе льда;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в опасных для движения местах должны выставляться предупредительные знаки;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переправа должна освещаться.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62. Порядок движения транспортных средств, нормы перевозки грузов и пассажиров устанавливаются администрацией ледовой переправы с учетом ледового прогноза и таблицы максимальной нагрузки на лед, составленной инженерной и гидрометеорологической службами.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63. В случае несоблюдения настоящих Правил водолазно-спасательной службой ОСВОД составляется акт о закрытии ледовой переправы с последующим его представлением в соответствующий исполнительный комитет для принятия надлежащих мер.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Default="001744D9" w:rsidP="001744D9">
      <w:pPr>
        <w:pStyle w:val="ConsPlusNormal"/>
        <w:widowControl/>
        <w:ind w:firstLine="0"/>
        <w:jc w:val="center"/>
        <w:outlineLvl w:val="1"/>
      </w:pPr>
      <w:r>
        <w:t>ГЛАВА 8</w:t>
      </w:r>
    </w:p>
    <w:p w:rsidR="001744D9" w:rsidRDefault="001744D9" w:rsidP="001744D9">
      <w:pPr>
        <w:pStyle w:val="ConsPlusNormal"/>
        <w:widowControl/>
        <w:ind w:firstLine="0"/>
        <w:jc w:val="center"/>
      </w:pPr>
      <w:r>
        <w:t>МЕРЫ БЕЗОПАСНОСТИ ПРИ ВЫЕМКЕ ГРУНТА И ВЫКОЛКЕ ЛЬДА</w:t>
      </w:r>
    </w:p>
    <w:p w:rsidR="001744D9" w:rsidRDefault="001744D9" w:rsidP="001744D9">
      <w:pPr>
        <w:pStyle w:val="ConsPlusNormal"/>
        <w:widowControl/>
        <w:ind w:firstLine="540"/>
        <w:jc w:val="both"/>
      </w:pPr>
    </w:p>
    <w:p w:rsidR="001744D9" w:rsidRDefault="001744D9" w:rsidP="001744D9">
      <w:pPr>
        <w:pStyle w:val="ConsPlusNormal"/>
        <w:widowControl/>
        <w:ind w:firstLine="540"/>
        <w:jc w:val="both"/>
      </w:pPr>
      <w:r>
        <w:t>64. Производство работ по выемке грунта на акваториях рек, озер и других водоемов, вблизи берегов в местах купания людей должно быть согласовано с исполнительными комитетами, территориальными органами Министерства природных ресурсов и охраны окружающей среды, ОСВОД.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65. При производстве работ по выемке грунта, торфа, углублению дна водоемов в местах купания людей организации-исполнители обязаны ограждать опасные участки.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Ответственность за обеспечение безопасности до окончания таких работ возлагается на организацию-исполнителя.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 xml:space="preserve">66. По окончании выемки грунта в местах купания в котлованах и карьерах, заполненных водой, производится выравнивание дна от береговой черты до глубины </w:t>
      </w:r>
      <w:smartTag w:uri="urn:schemas-microsoft-com:office:smarttags" w:element="metricconverter">
        <w:smartTagPr>
          <w:attr w:name="ProductID" w:val="1,7 метра"/>
        </w:smartTagPr>
        <w:r>
          <w:t>1,7 метра</w:t>
        </w:r>
      </w:smartTag>
      <w:r>
        <w:t>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Организации, проводящие работы в местах массового отдыха людей, обязаны засыпать котлованы.</w:t>
      </w:r>
    </w:p>
    <w:p w:rsidR="001744D9" w:rsidRDefault="001744D9" w:rsidP="001744D9">
      <w:pPr>
        <w:pStyle w:val="ConsPlusNormal"/>
        <w:widowControl/>
        <w:ind w:firstLine="540"/>
        <w:jc w:val="both"/>
      </w:pPr>
      <w:r>
        <w:t>67. Организации, проводящие работы по выколке и заготовке льда, обязаны ограждать соответствующие участки.</w:t>
      </w:r>
    </w:p>
    <w:p w:rsidR="001744D9" w:rsidRDefault="001744D9" w:rsidP="001744D9"/>
    <w:p w:rsidR="0053016A" w:rsidRDefault="0053016A"/>
    <w:sectPr w:rsidR="0053016A" w:rsidSect="0092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44D9"/>
    <w:rsid w:val="001744D9"/>
    <w:rsid w:val="0053016A"/>
    <w:rsid w:val="00543D0E"/>
    <w:rsid w:val="0092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4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44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4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3899</Words>
  <Characters>22226</Characters>
  <Application>Microsoft Office Word</Application>
  <DocSecurity>0</DocSecurity>
  <Lines>185</Lines>
  <Paragraphs>52</Paragraphs>
  <ScaleCrop>false</ScaleCrop>
  <Company/>
  <LinksUpToDate>false</LinksUpToDate>
  <CharactersWithSpaces>26073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2015-12-17T10:12:00Z</dcterms:created>
  <dcterms:modified xsi:type="dcterms:W3CDTF">2015-12-17T10:12:00Z</dcterms:modified>
</cp:coreProperties>
</file>