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76" w:rsidRDefault="002C1B3D" w:rsidP="002C1B3D">
      <w:pPr>
        <w:jc w:val="center"/>
        <w:rPr>
          <w:b/>
        </w:rPr>
      </w:pPr>
      <w:r w:rsidRPr="002C1B3D">
        <w:rPr>
          <w:b/>
        </w:rPr>
        <w:t>ПОРЯДОК</w:t>
      </w:r>
      <w:r>
        <w:rPr>
          <w:b/>
        </w:rPr>
        <w:t xml:space="preserve"> РАССМОТРЕНИЯ ОБРАЩЕНИЙ ГРАЖДАН, В ТОМ ЧИСЛЕ ИНДИВИДУАЛЬНЫХ ПРЕДПРИНИМАТЕЛЕЙ, И ЮРИДИЧЕСКИХ ЛИЦ.</w:t>
      </w:r>
    </w:p>
    <w:p w:rsidR="002C1B3D" w:rsidRDefault="002C1B3D" w:rsidP="002C1B3D">
      <w:pPr>
        <w:jc w:val="center"/>
        <w:rPr>
          <w:b/>
        </w:rPr>
      </w:pPr>
    </w:p>
    <w:p w:rsidR="002C1B3D" w:rsidRDefault="002C1B3D" w:rsidP="002C1B3D"/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Рассмотрение обращений граждан и юридических лиц осуществляется в соответствии с </w:t>
      </w:r>
      <w:hyperlink r:id="rId4" w:history="1">
        <w:r w:rsidRPr="002C1B3D">
          <w:rPr>
            <w:rStyle w:val="a7"/>
            <w:rFonts w:eastAsiaTheme="majorEastAsia"/>
            <w:color w:val="000000"/>
            <w:szCs w:val="32"/>
          </w:rPr>
          <w:t>Законом Республики Беларусь от 18 июля 2011 г. № 300-З "Об обращениях граждан и юридических лиц"</w:t>
        </w:r>
      </w:hyperlink>
      <w:r>
        <w:rPr>
          <w:color w:val="000000"/>
          <w:szCs w:val="32"/>
        </w:rPr>
        <w:t>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 Устные обращения излагаются в ходе личного приема.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rStyle w:val="a8"/>
          <w:rFonts w:eastAsiaTheme="majorEastAsia"/>
          <w:color w:val="000000"/>
          <w:szCs w:val="32"/>
        </w:rPr>
        <w:t>Повторные обращения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Повторные обращения, если они уже были рассмотрены по существу и в них не содержатся новые обстоятельства, имеющие значение для рассмотрения обращения по существу, рассмотрению не подлежат.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При этом заявителю письменно сообщается, что повторное его обращение необоснованно, и переписка с ним по данному вопросу прекращается.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rStyle w:val="a8"/>
          <w:rFonts w:eastAsiaTheme="majorEastAsia"/>
          <w:color w:val="000000"/>
          <w:szCs w:val="32"/>
        </w:rPr>
        <w:t> 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rStyle w:val="a8"/>
          <w:rFonts w:eastAsiaTheme="majorEastAsia"/>
          <w:color w:val="000000"/>
          <w:szCs w:val="32"/>
        </w:rPr>
        <w:t>Правом на обращение обладают: 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- граждане Республики Беларусь;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- юридические лица Республики Беларусь, индивидуальные предприниматели;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- находящиеся на территории Республики Беларусь иностранные граждане и лица без гражданства, представительства иностранных организаций.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rStyle w:val="a8"/>
          <w:rFonts w:eastAsiaTheme="majorEastAsia"/>
          <w:color w:val="000000"/>
          <w:szCs w:val="32"/>
        </w:rPr>
        <w:t>Письменные обращения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Письменные обращения</w:t>
      </w:r>
      <w:r w:rsidRPr="002C1B3D">
        <w:rPr>
          <w:rStyle w:val="apple-converted-space"/>
          <w:color w:val="000000"/>
          <w:szCs w:val="32"/>
        </w:rPr>
        <w:t> </w:t>
      </w:r>
      <w:r w:rsidRPr="002C1B3D">
        <w:rPr>
          <w:rStyle w:val="a8"/>
          <w:rFonts w:eastAsiaTheme="majorEastAsia"/>
          <w:color w:val="000000"/>
          <w:szCs w:val="32"/>
        </w:rPr>
        <w:t>граждан</w:t>
      </w:r>
      <w:r w:rsidRPr="002C1B3D">
        <w:rPr>
          <w:rStyle w:val="apple-converted-space"/>
          <w:color w:val="000000"/>
          <w:szCs w:val="32"/>
        </w:rPr>
        <w:t> </w:t>
      </w:r>
      <w:r w:rsidRPr="002C1B3D">
        <w:rPr>
          <w:color w:val="000000"/>
          <w:szCs w:val="32"/>
        </w:rPr>
        <w:t>должны содержать: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1. наименование организации либо должность лица, которому направлено обращение;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proofErr w:type="gramStart"/>
      <w:r w:rsidRPr="002C1B3D">
        <w:rPr>
          <w:color w:val="000000"/>
          <w:szCs w:val="32"/>
        </w:rPr>
        <w:t>2. 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3. изложение сути обращения;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4. личную подпись гражданина (граждан).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Письменные обращения</w:t>
      </w:r>
      <w:r w:rsidRPr="002C1B3D">
        <w:rPr>
          <w:rStyle w:val="apple-converted-space"/>
          <w:color w:val="000000"/>
          <w:szCs w:val="32"/>
        </w:rPr>
        <w:t> </w:t>
      </w:r>
      <w:r w:rsidRPr="002C1B3D">
        <w:rPr>
          <w:rStyle w:val="a8"/>
          <w:rFonts w:eastAsiaTheme="majorEastAsia"/>
          <w:color w:val="000000"/>
          <w:szCs w:val="32"/>
        </w:rPr>
        <w:t>юридических лиц</w:t>
      </w:r>
      <w:r w:rsidRPr="002C1B3D">
        <w:rPr>
          <w:rStyle w:val="apple-converted-space"/>
          <w:color w:val="000000"/>
          <w:szCs w:val="32"/>
        </w:rPr>
        <w:t> </w:t>
      </w:r>
      <w:r w:rsidRPr="002C1B3D">
        <w:rPr>
          <w:color w:val="000000"/>
          <w:szCs w:val="32"/>
        </w:rPr>
        <w:t>должны содержать: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1. наименование организации либо должность лица, которому направлено обращение;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2. полное наименование юридического лица и его место нахождения;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3. изложение сути обращения;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4. 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5. 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 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rStyle w:val="a8"/>
          <w:rFonts w:eastAsiaTheme="majorEastAsia"/>
          <w:color w:val="000000"/>
          <w:szCs w:val="32"/>
        </w:rPr>
        <w:t>Электронные обращения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 xml:space="preserve">Электронные </w:t>
      </w:r>
      <w:r>
        <w:rPr>
          <w:color w:val="000000"/>
          <w:szCs w:val="32"/>
        </w:rPr>
        <w:t>обращения граждан, поступившие на</w:t>
      </w:r>
      <w:bookmarkStart w:id="0" w:name="_GoBack"/>
      <w:bookmarkEnd w:id="0"/>
      <w:r w:rsidRPr="002C1B3D">
        <w:rPr>
          <w:color w:val="000000"/>
          <w:szCs w:val="32"/>
        </w:rPr>
        <w:t xml:space="preserve"> адрес отдела образования, спорта и туризма </w:t>
      </w:r>
      <w:r>
        <w:rPr>
          <w:color w:val="000000"/>
          <w:szCs w:val="32"/>
        </w:rPr>
        <w:t>Кореличского</w:t>
      </w:r>
      <w:r w:rsidRPr="002C1B3D">
        <w:rPr>
          <w:color w:val="000000"/>
          <w:szCs w:val="32"/>
        </w:rPr>
        <w:t xml:space="preserve"> районного исполнительного комитета должны содержать: 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proofErr w:type="gramStart"/>
      <w:r w:rsidRPr="002C1B3D">
        <w:rPr>
          <w:color w:val="000000"/>
          <w:szCs w:val="32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изложение сути обращения;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proofErr w:type="gramStart"/>
      <w:r w:rsidRPr="002C1B3D">
        <w:rPr>
          <w:color w:val="000000"/>
          <w:szCs w:val="32"/>
        </w:rPr>
        <w:t>адрес электронной почты гражданина (адрес его места жительства (места пребывания).</w:t>
      </w:r>
      <w:proofErr w:type="gramEnd"/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 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lastRenderedPageBreak/>
        <w:t>Обращения не соответствующие требованиям статьи 25 Закона Республики Беларусь от 18.07.2011 № 300-3 «Об обращении граждан и юридических лиц» к рассмотрению не принимаются.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Ответы на электронные обращения направляются на адрес электронной почты заявителя, указанный при регистрации в вышеупомянутой рубрике.</w:t>
      </w:r>
    </w:p>
    <w:p w:rsidR="002C1B3D" w:rsidRPr="002C1B3D" w:rsidRDefault="002C1B3D" w:rsidP="002C1B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21"/>
        </w:rPr>
      </w:pPr>
      <w:r w:rsidRPr="002C1B3D">
        <w:rPr>
          <w:color w:val="000000"/>
          <w:szCs w:val="32"/>
        </w:rPr>
        <w:t>В случае если заявитель в своём электронном обращении просит направить ему письменный ответ, ему необходимо указать адрес места жительства (места пребывания) и ответ на обращение будет дан в письменном виде.</w:t>
      </w:r>
    </w:p>
    <w:p w:rsidR="002C1B3D" w:rsidRPr="002C1B3D" w:rsidRDefault="002C1B3D" w:rsidP="002C1B3D"/>
    <w:sectPr w:rsidR="002C1B3D" w:rsidRPr="002C1B3D" w:rsidSect="0059441D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C1B3D"/>
    <w:rsid w:val="002C1B3D"/>
    <w:rsid w:val="002D4076"/>
    <w:rsid w:val="0059441D"/>
    <w:rsid w:val="006A398A"/>
    <w:rsid w:val="00B50423"/>
    <w:rsid w:val="00B741CE"/>
    <w:rsid w:val="00EE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17"/>
  </w:style>
  <w:style w:type="paragraph" w:styleId="1">
    <w:name w:val="heading 1"/>
    <w:basedOn w:val="a"/>
    <w:next w:val="a"/>
    <w:link w:val="10"/>
    <w:uiPriority w:val="9"/>
    <w:qFormat/>
    <w:rsid w:val="00EE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1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1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E15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1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E1517"/>
  </w:style>
  <w:style w:type="paragraph" w:styleId="a6">
    <w:name w:val="Normal (Web)"/>
    <w:basedOn w:val="a"/>
    <w:uiPriority w:val="99"/>
    <w:semiHidden/>
    <w:unhideWhenUsed/>
    <w:rsid w:val="002C1B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C1B3D"/>
    <w:rPr>
      <w:color w:val="0000FF"/>
      <w:u w:val="single"/>
    </w:rPr>
  </w:style>
  <w:style w:type="character" w:styleId="a8">
    <w:name w:val="Strong"/>
    <w:basedOn w:val="a0"/>
    <w:uiPriority w:val="22"/>
    <w:qFormat/>
    <w:rsid w:val="002C1B3D"/>
    <w:rPr>
      <w:b/>
      <w:bCs/>
    </w:rPr>
  </w:style>
  <w:style w:type="character" w:customStyle="1" w:styleId="apple-converted-space">
    <w:name w:val="apple-converted-space"/>
    <w:basedOn w:val="a0"/>
    <w:rsid w:val="002C1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17"/>
  </w:style>
  <w:style w:type="paragraph" w:styleId="1">
    <w:name w:val="heading 1"/>
    <w:basedOn w:val="a"/>
    <w:next w:val="a"/>
    <w:link w:val="10"/>
    <w:uiPriority w:val="9"/>
    <w:qFormat/>
    <w:rsid w:val="00EE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1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1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E15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1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E1517"/>
  </w:style>
  <w:style w:type="paragraph" w:styleId="a6">
    <w:name w:val="Normal (Web)"/>
    <w:basedOn w:val="a"/>
    <w:uiPriority w:val="99"/>
    <w:semiHidden/>
    <w:unhideWhenUsed/>
    <w:rsid w:val="002C1B3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C1B3D"/>
    <w:rPr>
      <w:color w:val="0000FF"/>
      <w:u w:val="single"/>
    </w:rPr>
  </w:style>
  <w:style w:type="character" w:styleId="a8">
    <w:name w:val="Strong"/>
    <w:basedOn w:val="a0"/>
    <w:uiPriority w:val="22"/>
    <w:qFormat/>
    <w:rsid w:val="002C1B3D"/>
    <w:rPr>
      <w:b/>
      <w:bCs/>
    </w:rPr>
  </w:style>
  <w:style w:type="character" w:customStyle="1" w:styleId="apple-converted-space">
    <w:name w:val="apple-converted-space"/>
    <w:basedOn w:val="a0"/>
    <w:rsid w:val="002C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rb.by/legislation/d.asp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2016-04-25T14:25:00Z</dcterms:created>
  <dcterms:modified xsi:type="dcterms:W3CDTF">2016-04-25T14:25:00Z</dcterms:modified>
</cp:coreProperties>
</file>