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i w:val="0"/>
          <w:iCs w:val="0"/>
          <w:color w:val="000000" w:themeColor="text1"/>
          <w:spacing w:val="0"/>
          <w:sz w:val="32"/>
          <w:szCs w:val="32"/>
        </w:rPr>
        <w:id w:val="-1364136043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B96560" w:rsidRPr="000F0A88" w:rsidRDefault="00B96560" w:rsidP="00B96560">
          <w:pPr>
            <w:pStyle w:val="a8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</w:pPr>
          <w:r w:rsidRPr="000F0A8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  <w:t>САВЕТ ПІЯНЕРСКАЙ ДРУЖЫНЫ ІМЯ</w:t>
          </w:r>
        </w:p>
        <w:p w:rsidR="00B96560" w:rsidRPr="000F0A88" w:rsidRDefault="00B96560" w:rsidP="00B96560">
          <w:pPr>
            <w:pStyle w:val="a8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</w:pPr>
          <w:r w:rsidRPr="000F0A8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  <w:t xml:space="preserve"> З.А. КАСМАДЗЯМ’ЯНСКАЙ</w:t>
          </w:r>
        </w:p>
        <w:p w:rsidR="00B96560" w:rsidRPr="000F0A88" w:rsidRDefault="00B96560" w:rsidP="00B96560">
          <w:pPr>
            <w:pStyle w:val="a8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</w:pPr>
          <w:r w:rsidRPr="000F0A8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  <w:t>ДУА “МАЛААЎЦЮКОЎСКАЯ СЯРЭДНЯЯ ШКОЛА”</w:t>
          </w:r>
        </w:p>
        <w:p w:rsidR="00B96560" w:rsidRPr="000F0A88" w:rsidRDefault="00B96560" w:rsidP="00B96560">
          <w:pPr>
            <w:pStyle w:val="a8"/>
            <w:spacing w:line="240" w:lineRule="auto"/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</w:pPr>
          <w:r w:rsidRPr="000F0A8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be-BY"/>
            </w:rPr>
            <w:t>2017/2018 в.г.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Старшыня савета дружыны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Шаўлоўская Алена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Інфармацыйны сектар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 w:rsidRPr="00C657C8">
            <w:rPr>
              <w:rFonts w:ascii="Times New Roman" w:hAnsi="Times New Roman" w:cs="Times New Roman"/>
              <w:sz w:val="28"/>
              <w:szCs w:val="28"/>
              <w:lang w:val="be-BY"/>
            </w:rPr>
            <w:t>Супрун Дар’я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 w:rsidRPr="00C657C8">
            <w:rPr>
              <w:rFonts w:ascii="Times New Roman" w:hAnsi="Times New Roman" w:cs="Times New Roman"/>
              <w:sz w:val="28"/>
              <w:szCs w:val="28"/>
              <w:lang w:val="be-BY"/>
            </w:rPr>
            <w:t>Брэль Аляксандр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Спартыўны сектар</w:t>
          </w:r>
        </w:p>
        <w:p w:rsidR="00B96560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Кохан Канстанцін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Хамец Ілья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>
            <w:rPr>
              <w:b/>
              <w:noProof/>
              <w:color w:val="auto"/>
              <w:sz w:val="36"/>
              <w:szCs w:val="36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5538D0B" wp14:editId="3156B8B0">
                <wp:simplePos x="0" y="0"/>
                <wp:positionH relativeFrom="column">
                  <wp:posOffset>4088130</wp:posOffset>
                </wp:positionH>
                <wp:positionV relativeFrom="paragraph">
                  <wp:posOffset>195580</wp:posOffset>
                </wp:positionV>
                <wp:extent cx="2073910" cy="4331335"/>
                <wp:effectExtent l="19050" t="0" r="2540" b="0"/>
                <wp:wrapNone/>
                <wp:docPr id="3" name="Рисунок 3" descr="C:\Users\1\Desktop\br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\Desktop\br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910" cy="433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657C8">
            <w:rPr>
              <w:b/>
              <w:color w:val="auto"/>
              <w:sz w:val="36"/>
              <w:szCs w:val="36"/>
              <w:lang w:val="be-BY"/>
            </w:rPr>
            <w:t>Культурна-масавы сектар</w:t>
          </w:r>
        </w:p>
        <w:p w:rsidR="00B96560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Есьман Ксенія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Гаркуша Ілья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Працоўны сектар</w:t>
          </w:r>
        </w:p>
        <w:p w:rsidR="00B96560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Сыч Вікторыя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Краўцова Карына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Сектар міласэрдыя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Гарбачова Ксенія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Думіч Віталіна</w:t>
          </w:r>
        </w:p>
        <w:p w:rsidR="00B96560" w:rsidRPr="00C657C8" w:rsidRDefault="00B96560" w:rsidP="00B96560">
          <w:pPr>
            <w:pStyle w:val="a8"/>
            <w:jc w:val="center"/>
            <w:rPr>
              <w:b/>
              <w:color w:val="auto"/>
              <w:sz w:val="36"/>
              <w:szCs w:val="36"/>
              <w:lang w:val="be-BY"/>
            </w:rPr>
          </w:pPr>
          <w:r w:rsidRPr="00C657C8">
            <w:rPr>
              <w:b/>
              <w:color w:val="auto"/>
              <w:sz w:val="36"/>
              <w:szCs w:val="36"/>
              <w:lang w:val="be-BY"/>
            </w:rPr>
            <w:t>Сектар важатых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Дулуб Аляксандра</w:t>
          </w:r>
        </w:p>
        <w:p w:rsidR="00B96560" w:rsidRPr="00C657C8" w:rsidRDefault="00B96560" w:rsidP="00B96560">
          <w:pPr>
            <w:jc w:val="center"/>
            <w:rPr>
              <w:rFonts w:ascii="Times New Roman" w:hAnsi="Times New Roman" w:cs="Times New Roman"/>
              <w:sz w:val="28"/>
              <w:szCs w:val="28"/>
              <w:lang w:val="be-BY"/>
            </w:rPr>
          </w:pPr>
          <w:r>
            <w:rPr>
              <w:rFonts w:ascii="Times New Roman" w:hAnsi="Times New Roman" w:cs="Times New Roman"/>
              <w:sz w:val="28"/>
              <w:szCs w:val="28"/>
              <w:lang w:val="be-BY"/>
            </w:rPr>
            <w:t>Рашанок Ганна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lastRenderedPageBreak/>
            <w:drawing>
              <wp:anchor distT="0" distB="0" distL="114300" distR="114300" simplePos="0" relativeHeight="251664384" behindDoc="1" locked="0" layoutInCell="1" allowOverlap="1" wp14:anchorId="07646879" wp14:editId="3208A66D">
                <wp:simplePos x="0" y="0"/>
                <wp:positionH relativeFrom="column">
                  <wp:posOffset>-194310</wp:posOffset>
                </wp:positionH>
                <wp:positionV relativeFrom="paragraph">
                  <wp:posOffset>-53340</wp:posOffset>
                </wp:positionV>
                <wp:extent cx="752475" cy="1704975"/>
                <wp:effectExtent l="0" t="0" r="9525" b="9525"/>
                <wp:wrapTight wrapText="bothSides">
                  <wp:wrapPolygon edited="0">
                    <wp:start x="0" y="0"/>
                    <wp:lineTo x="0" y="21479"/>
                    <wp:lineTo x="21327" y="21479"/>
                    <wp:lineTo x="21327" y="0"/>
                    <wp:lineTo x="0" y="0"/>
                  </wp:wrapPolygon>
                </wp:wrapTight>
                <wp:docPr id="4" name="Рисунок 4" descr="http://barbarov-school.16mb.com/img/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arbarov-school.16mb.com/img/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Мы –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Беларуская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рэспублі</w:t>
          </w:r>
          <w:proofErr w:type="gram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канская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іянерская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арганізацыя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дзяцей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і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дарослых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.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8E362E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Што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 нас </w:t>
          </w: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аб’ядноўвае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?</w:t>
          </w:r>
          <w:r w:rsidRPr="008E362E">
            <w:rPr>
              <w:rFonts w:ascii="Cambria" w:eastAsia="Times New Roman" w:hAnsi="Cambria" w:cs="Times New Roman"/>
              <w:b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Любоў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Радзімы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роднага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краю;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Жаданне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зрабіць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жыццё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лепшым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шчаслівымі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;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Жаданне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навучыцца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слухаць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разумець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адзін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аднаго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дзейнічаць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разам.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8E362E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</w:pP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Што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 нам </w:t>
          </w: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даражэй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за</w:t>
          </w:r>
          <w:proofErr w:type="gram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ўсё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?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Чалавек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з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яго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думкамі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клопатам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радасцямі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смуткам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Мі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дружба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паміж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людзьмі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нацыямі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Лёс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культура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свайго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народа;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Родная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прырода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якая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чакае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дапамогі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;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8E362E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</w:pPr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Аб </w:t>
          </w: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кі</w:t>
          </w:r>
          <w:proofErr w:type="gram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м</w:t>
          </w:r>
          <w:proofErr w:type="spellEnd"/>
          <w:proofErr w:type="gram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 мы </w:t>
          </w:r>
          <w:proofErr w:type="spellStart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>клапоцімся</w:t>
          </w:r>
          <w:proofErr w:type="spellEnd"/>
          <w:r w:rsidRPr="008E362E">
            <w:rPr>
              <w:rFonts w:ascii="Cambria" w:eastAsia="Times New Roman" w:hAnsi="Cambria" w:cs="Times New Roman"/>
              <w:b/>
              <w:i/>
              <w:iCs/>
              <w:color w:val="000000"/>
              <w:sz w:val="28"/>
              <w:szCs w:val="28"/>
              <w:lang w:eastAsia="ru-RU"/>
            </w:rPr>
            <w:t xml:space="preserve">?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Аб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хто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меншы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слабейшы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за нас;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Аб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хто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стары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адзінокі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Аб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сваіх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родных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блізкіх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;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●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Адзін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аб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адным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аб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хто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бядзе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"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Спадчына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праграма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адраджэння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нацыянальных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культурных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традыцый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праз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краязнаўчую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экалагічную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дзейнасць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"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Дзіцячы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ордэн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міласэрнасці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праграма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работы з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людзьмі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якія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маюць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патрэбу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клопаце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дапамозе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.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 </w:t>
          </w: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"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Акцябраты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праграма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работы з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малодшымі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школьнікамі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"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Лідэр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праграма</w:t>
          </w:r>
          <w:proofErr w:type="spellEnd"/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 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стварэння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умоў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для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выяўлення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лідэрскіх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якасцей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у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прадстаўнікоў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сучаснай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моладзі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"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Грамадзянін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краіны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іянерыя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новая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комплексная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праграма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для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стварэння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умоў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для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выхавання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падлеткаў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адказнасці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перад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цыперашнімі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будучымі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пакаленнямі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Радзімай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за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выні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сваёй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дзейнасці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lastRenderedPageBreak/>
            <w:drawing>
              <wp:anchor distT="0" distB="0" distL="114300" distR="114300" simplePos="0" relativeHeight="251665408" behindDoc="1" locked="0" layoutInCell="1" allowOverlap="1" wp14:anchorId="10E56D7B" wp14:editId="4CA5BEE8">
                <wp:simplePos x="0" y="0"/>
                <wp:positionH relativeFrom="column">
                  <wp:posOffset>-127635</wp:posOffset>
                </wp:positionH>
                <wp:positionV relativeFrom="paragraph">
                  <wp:posOffset>97155</wp:posOffset>
                </wp:positionV>
                <wp:extent cx="752475" cy="1704975"/>
                <wp:effectExtent l="0" t="0" r="9525" b="9525"/>
                <wp:wrapTight wrapText="bothSides">
                  <wp:wrapPolygon edited="0">
                    <wp:start x="0" y="0"/>
                    <wp:lineTo x="0" y="21479"/>
                    <wp:lineTo x="21327" y="21479"/>
                    <wp:lineTo x="21327" y="0"/>
                    <wp:lineTo x="0" y="0"/>
                  </wp:wrapPolygon>
                </wp:wrapTight>
                <wp:docPr id="5" name="Рисунок 5" descr="http://barbarov-school.16mb.com/img/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arbarov-school.16mb.com/img/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”ЗАКОН СУМЛЕННЯ”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беражэ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добрае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сваё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імя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годнасць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арганізацыі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”ЗАКОН СЛОВА”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Слова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не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разыходзіцца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справай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”ЗАКОН КЛОПАТУ”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клапоціцца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ўсіх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хто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мае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патрэбу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дапамозе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”ЗАКОН ГАСПАДАРА”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іянер-гаспадар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сваёй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арганізацыі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з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павагай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ставіцца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працы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беражлівы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умее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зарабляць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грошы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ведае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цану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”ЗАКОН ДРУЖБЫ”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паважае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думку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таварышаў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адданы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дружбе.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</w:pP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</w:pP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 </w:t>
          </w:r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Наша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арганізацыя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: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 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самастойнае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, </w:t>
          </w: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val="be-BY"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добраахвотнае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шматнацыянальнае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аб’яднанне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дзяцей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падлеткаў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дарослых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арыентаванае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на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агульначалавечыя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каштоўнасці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,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прадстаўляючае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абараняючае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інтарэсы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і правы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сваіх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членаў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gram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val="be-BY" w:eastAsia="ru-RU"/>
            </w:rPr>
            <w:t>ІЯНЕРСКІЯ  ТРАДЫЦЫІ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Традыцыя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гонару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дапамагае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таму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хто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згубіў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веру на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лепшае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каб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знайсці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яе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зноў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Традыцыя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дружбы.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заўсёды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ганарыцца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дружбай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сябар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. Чужой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бяды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не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бывае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–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трэба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цвёрда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засвоіць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>іянеру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i/>
              <w:iCs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</w:pP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</w:pPr>
        </w:p>
        <w:p w:rsidR="00D16F96" w:rsidRDefault="00D16F96" w:rsidP="00D16F96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</w:pPr>
        </w:p>
        <w:p w:rsidR="00D16F96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e-BY" w:eastAsia="ru-RU"/>
            </w:rPr>
          </w:pPr>
          <w:r>
            <w:rPr>
              <w:noProof/>
              <w:lang w:eastAsia="ru-RU"/>
            </w:rPr>
            <w:lastRenderedPageBreak/>
            <w:drawing>
              <wp:anchor distT="0" distB="0" distL="114300" distR="114300" simplePos="0" relativeHeight="251666432" behindDoc="1" locked="0" layoutInCell="1" allowOverlap="1" wp14:anchorId="0D999F1A" wp14:editId="59797399">
                <wp:simplePos x="0" y="0"/>
                <wp:positionH relativeFrom="column">
                  <wp:posOffset>-222885</wp:posOffset>
                </wp:positionH>
                <wp:positionV relativeFrom="paragraph">
                  <wp:posOffset>89535</wp:posOffset>
                </wp:positionV>
                <wp:extent cx="752475" cy="1704975"/>
                <wp:effectExtent l="0" t="0" r="9525" b="9525"/>
                <wp:wrapTight wrapText="bothSides">
                  <wp:wrapPolygon edited="0">
                    <wp:start x="0" y="0"/>
                    <wp:lineTo x="0" y="21479"/>
                    <wp:lineTo x="21327" y="21479"/>
                    <wp:lineTo x="21327" y="0"/>
                    <wp:lineTo x="0" y="0"/>
                  </wp:wrapPolygon>
                </wp:wrapTight>
                <wp:docPr id="6" name="Рисунок 6" descr="http://barbarov-school.16mb.com/img/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arbarov-school.16mb.com/img/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16F96" w:rsidRPr="00200718" w:rsidRDefault="00D16F96" w:rsidP="00D16F9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e-BY" w:eastAsia="ru-RU"/>
            </w:rPr>
          </w:pPr>
        </w:p>
        <w:p w:rsidR="00D16F96" w:rsidRPr="000A3D94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e-BY" w:eastAsia="ru-RU"/>
            </w:rPr>
          </w:pPr>
          <w:r w:rsidRPr="000A3D94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val="be-BY" w:eastAsia="ru-RU"/>
            </w:rPr>
            <w:t>Каляндар традыцыйных піянерскіх спраў</w:t>
          </w:r>
        </w:p>
        <w:p w:rsidR="00D16F96" w:rsidRPr="008E362E" w:rsidRDefault="00D16F96" w:rsidP="00D16F96">
          <w:pPr>
            <w:spacing w:after="0" w:line="240" w:lineRule="auto"/>
            <w:jc w:val="both"/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</w:pPr>
          <w:r w:rsidRPr="000A3D94">
            <w:rPr>
              <w:rFonts w:ascii="Cambria" w:eastAsia="Times New Roman" w:hAnsi="Cambria" w:cs="Times New Roman"/>
              <w:color w:val="000000"/>
              <w:sz w:val="28"/>
              <w:szCs w:val="28"/>
              <w:lang w:val="be-BY" w:eastAsia="ru-RU"/>
            </w:rPr>
            <w:t xml:space="preserve">Снежань – студзень: Калядныя благачынныя акцыі.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8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лютага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памяці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юнага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геро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я-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антыфашыста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23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лютага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Абаронцы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Айчыны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аперацыя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”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Ветэран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жыве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побач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”.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15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сакавіка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Канстытуцыі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.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 4-9 мая: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Аперацыя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"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Зоркі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Перамогі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”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19 мая: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дзіцячых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іянерскіх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арганізацый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іянерскай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дружбы.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1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чэрвеня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абароны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дзяцей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Default="00D16F96" w:rsidP="00D16F96">
          <w:pPr>
            <w:spacing w:after="0" w:line="240" w:lineRule="auto"/>
            <w:jc w:val="both"/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20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чэрвеня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Свята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іянерскага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кастра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22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чэрвеня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Акцыя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"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Памяць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”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3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ліпеня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Незалежнасці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Рэспублі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Беларусь.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1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верасня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Ведаў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13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верасня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: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Дзень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нараджэння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БРПА. </w:t>
          </w:r>
        </w:p>
        <w:p w:rsidR="00D16F96" w:rsidRPr="00200718" w:rsidRDefault="00D16F96" w:rsidP="00D16F96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>Традыцыйныя</w:t>
          </w:r>
          <w:proofErr w:type="spellEnd"/>
          <w:r w:rsidRPr="00200718">
            <w:rPr>
              <w:rFonts w:ascii="Cambria" w:eastAsia="Times New Roman" w:hAnsi="Cambria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справы БРПА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CDE5FF"/>
              <w:sz w:val="28"/>
              <w:szCs w:val="28"/>
              <w:lang w:eastAsia="ru-RU"/>
            </w:rPr>
            <w:t> 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знак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павагі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гістарычных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дат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краіны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прыналежнасці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членаў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арганізацыі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жыцця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сваёй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краіны</w:t>
          </w:r>
          <w:proofErr w:type="spellEnd"/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Таму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што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первапрходзец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наватар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лідэр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Быць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первапраходцам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значыць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находзіць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добрае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людзях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адкрываць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сябе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для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для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сябе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не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баіцца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цяжкасцей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гатовы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першым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працягнуць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руку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дапамогі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чалавеку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роднай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прыродзе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Айчыне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іянер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–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гэта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арганізатар,творца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сябар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Ён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актыўны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няўрымслівы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адкрыты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насустрач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людзям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жадае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зрабіць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жыццё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хоць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крышку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прыгажэйшым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дабрэйшым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Мы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ўсе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вельмі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розныя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Але ў нас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адно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сонца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адзін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вецер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калі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мы разам –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Светможна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зрабіць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лепшым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Калі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тваёй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галаве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шмат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пытанняў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жаданняў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ідэй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фантазій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а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розум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імкнецца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адкрываць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новае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здзіўляцца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смяяца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...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Калі</w:t>
          </w:r>
          <w:proofErr w:type="spellEnd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 </w:t>
          </w:r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ў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тваім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сэрцы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шмат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чаканняў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надзей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кахання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калі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яно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радасна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б’ецца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не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стамляецца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захапляцца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...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>Калі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ты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гатовы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працягнуць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рукі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дзеля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таго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каб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вітаць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даваць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і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дзякаваць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... </w:t>
          </w:r>
        </w:p>
        <w:p w:rsidR="00D16F96" w:rsidRPr="00200718" w:rsidRDefault="00D16F96" w:rsidP="00D16F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00718">
            <w:rPr>
              <w:rFonts w:ascii="Cambria" w:eastAsia="Times New Roman" w:hAnsi="Cambria" w:cs="Times New Roman"/>
              <w:i/>
              <w:iCs/>
              <w:color w:val="000000"/>
              <w:sz w:val="28"/>
              <w:szCs w:val="28"/>
              <w:lang w:eastAsia="ru-RU"/>
            </w:rPr>
            <w:t xml:space="preserve">То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нашымі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рукамі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нашым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розумам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,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нашымі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сэрцамі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мы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зможам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spell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зрабіць</w:t>
          </w:r>
          <w:proofErr w:type="spell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 </w:t>
          </w:r>
          <w:proofErr w:type="gramStart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>шмат</w:t>
          </w:r>
          <w:proofErr w:type="gramEnd"/>
          <w:r w:rsidRPr="00200718">
            <w:rPr>
              <w:rFonts w:ascii="Cambria" w:eastAsia="Times New Roman" w:hAnsi="Cambria" w:cs="Times New Roman"/>
              <w:color w:val="000000"/>
              <w:sz w:val="28"/>
              <w:szCs w:val="28"/>
              <w:lang w:eastAsia="ru-RU"/>
            </w:rPr>
            <w:t xml:space="preserve">. </w:t>
          </w:r>
        </w:p>
        <w:p w:rsidR="00D16F96" w:rsidRDefault="00D16F96" w:rsidP="00D16F96">
          <w:pPr>
            <w:rPr>
              <w:lang w:val="be-BY"/>
            </w:rPr>
          </w:pPr>
        </w:p>
        <w:p w:rsidR="001542B5" w:rsidRDefault="001542B5" w:rsidP="00B96560">
          <w:pPr>
            <w:rPr>
              <w:rFonts w:ascii="Arial" w:eastAsia="Times New Roman" w:hAnsi="Arial" w:cs="Arial"/>
              <w:b/>
              <w:sz w:val="72"/>
              <w:szCs w:val="72"/>
              <w:lang w:val="be-BY" w:eastAsia="ru-RU"/>
            </w:rPr>
          </w:pPr>
          <w:bookmarkStart w:id="0" w:name="_GoBack"/>
          <w:bookmarkEnd w:id="0"/>
          <w:r w:rsidRPr="001542B5">
            <w:rPr>
              <w:b/>
              <w:noProof/>
              <w:sz w:val="72"/>
              <w:szCs w:val="72"/>
              <w:lang w:eastAsia="ru-RU"/>
            </w:rPr>
            <w:lastRenderedPageBreak/>
            <w:drawing>
              <wp:anchor distT="0" distB="0" distL="114300" distR="114300" simplePos="0" relativeHeight="251658240" behindDoc="1" locked="0" layoutInCell="1" allowOverlap="1" wp14:anchorId="15F388FE" wp14:editId="3ADB3A23">
                <wp:simplePos x="0" y="0"/>
                <wp:positionH relativeFrom="column">
                  <wp:posOffset>-197485</wp:posOffset>
                </wp:positionH>
                <wp:positionV relativeFrom="paragraph">
                  <wp:posOffset>-56515</wp:posOffset>
                </wp:positionV>
                <wp:extent cx="1069975" cy="2427605"/>
                <wp:effectExtent l="0" t="0" r="0" b="0"/>
                <wp:wrapTight wrapText="bothSides">
                  <wp:wrapPolygon edited="0">
                    <wp:start x="0" y="0"/>
                    <wp:lineTo x="0" y="21357"/>
                    <wp:lineTo x="21151" y="21357"/>
                    <wp:lineTo x="21151" y="0"/>
                    <wp:lineTo x="0" y="0"/>
                  </wp:wrapPolygon>
                </wp:wrapTight>
                <wp:docPr id="1" name="Рисунок 1" descr="http://barbarov-school.16mb.com/img/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arbarov-school.16mb.com/img/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242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2339C">
            <w:rPr>
              <w:rFonts w:ascii="Arial" w:eastAsia="Times New Roman" w:hAnsi="Arial" w:cs="Arial"/>
              <w:b/>
              <w:sz w:val="72"/>
              <w:szCs w:val="72"/>
              <w:lang w:val="be-BY" w:eastAsia="ru-RU"/>
            </w:rPr>
            <w:t>Урачыстае абяцанн</w:t>
          </w:r>
          <w:r w:rsidRPr="001542B5">
            <w:rPr>
              <w:rFonts w:ascii="Arial" w:eastAsia="Times New Roman" w:hAnsi="Arial" w:cs="Arial"/>
              <w:b/>
              <w:sz w:val="72"/>
              <w:szCs w:val="72"/>
              <w:lang w:val="be-BY" w:eastAsia="ru-RU"/>
            </w:rPr>
            <w:t>е піянераў</w:t>
          </w:r>
        </w:p>
        <w:p w:rsidR="001542B5" w:rsidRPr="001542B5" w:rsidRDefault="001542B5" w:rsidP="001542B5">
          <w:pPr>
            <w:jc w:val="center"/>
            <w:rPr>
              <w:rFonts w:ascii="Arial" w:eastAsia="Times New Roman" w:hAnsi="Arial" w:cs="Arial"/>
              <w:sz w:val="93"/>
              <w:szCs w:val="93"/>
              <w:lang w:val="be-BY" w:eastAsia="ru-RU"/>
            </w:rPr>
          </w:pPr>
          <w:r w:rsidRPr="001542B5">
            <w:rPr>
              <w:rFonts w:ascii="Arial" w:eastAsia="Times New Roman" w:hAnsi="Arial" w:cs="Arial"/>
              <w:b/>
              <w:sz w:val="72"/>
              <w:szCs w:val="72"/>
              <w:lang w:val="be-BY" w:eastAsia="ru-RU"/>
            </w:rPr>
            <w:t>Рэспублікі Беларусь</w:t>
          </w:r>
        </w:p>
        <w:p w:rsidR="005C6180" w:rsidRDefault="005C6180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</w:p>
        <w:p w:rsidR="001542B5" w:rsidRPr="001542B5" w:rsidRDefault="001542B5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Я, (прозвішча, імя па бацьку),</w:t>
          </w:r>
        </w:p>
        <w:p w:rsidR="001542B5" w:rsidRPr="001542B5" w:rsidRDefault="001542B5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 xml:space="preserve"> уступаючы ў рады Беларускай рэспубліканскай піянерскай арганізацыі,</w:t>
          </w:r>
        </w:p>
        <w:p w:rsidR="001542B5" w:rsidRPr="001542B5" w:rsidRDefault="005C6180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  <w:r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перад сваімі сябрамі</w:t>
          </w:r>
          <w:r w:rsidR="001542B5"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 xml:space="preserve"> </w:t>
          </w:r>
          <w:r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ў</w:t>
          </w:r>
          <w:r w:rsidR="001542B5"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рачыста абяцаю:</w:t>
          </w:r>
        </w:p>
        <w:p w:rsidR="001542B5" w:rsidRPr="001542B5" w:rsidRDefault="001542B5" w:rsidP="001542B5">
          <w:pPr>
            <w:spacing w:after="0" w:line="240" w:lineRule="auto"/>
            <w:jc w:val="center"/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</w:pPr>
          <w:r w:rsidRPr="001542B5"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  <w:t>-</w:t>
          </w:r>
          <w:r w:rsidR="005C6180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л</w:t>
          </w: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юбіць сваю Радзіму;</w:t>
          </w:r>
        </w:p>
        <w:p w:rsidR="001542B5" w:rsidRPr="001542B5" w:rsidRDefault="001542B5" w:rsidP="001542B5">
          <w:pPr>
            <w:spacing w:after="0" w:line="240" w:lineRule="auto"/>
            <w:jc w:val="center"/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</w:pPr>
          <w:r w:rsidRPr="001542B5"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  <w:t>-</w:t>
          </w: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 xml:space="preserve">быць добрым, </w:t>
          </w:r>
          <w:r w:rsidR="005C6180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сумленным і</w:t>
          </w:r>
          <w:r w:rsidRPr="001542B5"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  <w:t xml:space="preserve"> </w:t>
          </w: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праўдзівым;</w:t>
          </w:r>
        </w:p>
        <w:p w:rsidR="001542B5" w:rsidRDefault="001542B5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  <w:r w:rsidRPr="001542B5"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  <w:t>-</w:t>
          </w: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заўжды выконваць</w:t>
          </w:r>
          <w:r w:rsidRPr="001542B5">
            <w:rPr>
              <w:rFonts w:ascii="Courier New" w:eastAsia="Times New Roman" w:hAnsi="Courier New" w:cs="Courier New"/>
              <w:sz w:val="56"/>
              <w:szCs w:val="56"/>
              <w:lang w:val="be-BY" w:eastAsia="ru-RU"/>
            </w:rPr>
            <w:t xml:space="preserve"> </w:t>
          </w:r>
          <w:r w:rsidRPr="001542B5">
            <w:rPr>
              <w:rFonts w:ascii="Arial" w:eastAsia="Times New Roman" w:hAnsi="Arial" w:cs="Arial"/>
              <w:sz w:val="56"/>
              <w:szCs w:val="56"/>
              <w:lang w:val="be-BY" w:eastAsia="ru-RU"/>
            </w:rPr>
            <w:t>законы піянераў Рэспублікі Беларусь і статус БРПА.</w:t>
          </w:r>
        </w:p>
        <w:p w:rsidR="0082339C" w:rsidRDefault="0082339C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</w:p>
        <w:p w:rsidR="0082339C" w:rsidRDefault="0082339C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</w:p>
        <w:p w:rsidR="0082339C" w:rsidRDefault="0082339C" w:rsidP="001542B5">
          <w:pPr>
            <w:spacing w:after="0" w:line="240" w:lineRule="auto"/>
            <w:jc w:val="center"/>
            <w:rPr>
              <w:rFonts w:ascii="Arial" w:eastAsia="Times New Roman" w:hAnsi="Arial" w:cs="Arial"/>
              <w:sz w:val="56"/>
              <w:szCs w:val="56"/>
              <w:lang w:val="be-BY" w:eastAsia="ru-RU"/>
            </w:rPr>
          </w:pPr>
        </w:p>
        <w:p w:rsidR="0082339C" w:rsidRPr="0082339C" w:rsidRDefault="0082339C" w:rsidP="0082339C">
          <w:pPr>
            <w:spacing w:line="240" w:lineRule="auto"/>
            <w:jc w:val="center"/>
            <w:rPr>
              <w:rFonts w:ascii="Arial" w:eastAsia="Times New Roman" w:hAnsi="Arial" w:cs="Arial"/>
              <w:b/>
              <w:sz w:val="96"/>
              <w:szCs w:val="96"/>
              <w:lang w:val="be-BY" w:eastAsia="ru-RU"/>
            </w:rPr>
          </w:pPr>
          <w:r w:rsidRPr="001542B5">
            <w:rPr>
              <w:b/>
              <w:noProof/>
              <w:sz w:val="72"/>
              <w:szCs w:val="72"/>
              <w:lang w:eastAsia="ru-RU"/>
            </w:rPr>
            <w:lastRenderedPageBreak/>
            <w:drawing>
              <wp:anchor distT="0" distB="0" distL="114300" distR="114300" simplePos="0" relativeHeight="251660288" behindDoc="1" locked="0" layoutInCell="1" allowOverlap="1" wp14:anchorId="670F675F" wp14:editId="54FDA0AB">
                <wp:simplePos x="0" y="0"/>
                <wp:positionH relativeFrom="column">
                  <wp:posOffset>-45085</wp:posOffset>
                </wp:positionH>
                <wp:positionV relativeFrom="paragraph">
                  <wp:posOffset>95885</wp:posOffset>
                </wp:positionV>
                <wp:extent cx="1069975" cy="2427605"/>
                <wp:effectExtent l="0" t="0" r="0" b="0"/>
                <wp:wrapTight wrapText="bothSides">
                  <wp:wrapPolygon edited="0">
                    <wp:start x="0" y="0"/>
                    <wp:lineTo x="0" y="21357"/>
                    <wp:lineTo x="21151" y="21357"/>
                    <wp:lineTo x="21151" y="0"/>
                    <wp:lineTo x="0" y="0"/>
                  </wp:wrapPolygon>
                </wp:wrapTight>
                <wp:docPr id="2" name="Рисунок 2" descr="http://barbarov-school.16mb.com/img/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arbarov-school.16mb.com/img/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242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2339C">
            <w:rPr>
              <w:rFonts w:ascii="Arial" w:eastAsia="Times New Roman" w:hAnsi="Arial" w:cs="Arial"/>
              <w:b/>
              <w:sz w:val="96"/>
              <w:szCs w:val="96"/>
              <w:lang w:val="be-BY" w:eastAsia="ru-RU"/>
            </w:rPr>
            <w:t xml:space="preserve">Дэвіз піянераў </w:t>
          </w:r>
        </w:p>
        <w:p w:rsidR="0082339C" w:rsidRPr="0082339C" w:rsidRDefault="0082339C" w:rsidP="0082339C">
          <w:pPr>
            <w:spacing w:line="240" w:lineRule="auto"/>
            <w:jc w:val="center"/>
            <w:rPr>
              <w:rFonts w:ascii="Arial" w:eastAsia="Times New Roman" w:hAnsi="Arial" w:cs="Arial"/>
              <w:b/>
              <w:sz w:val="96"/>
              <w:szCs w:val="96"/>
              <w:lang w:val="be-BY" w:eastAsia="ru-RU"/>
            </w:rPr>
          </w:pPr>
          <w:r w:rsidRPr="0082339C">
            <w:rPr>
              <w:rFonts w:ascii="Arial" w:eastAsia="Times New Roman" w:hAnsi="Arial" w:cs="Arial"/>
              <w:b/>
              <w:sz w:val="96"/>
              <w:szCs w:val="96"/>
              <w:lang w:val="be-BY" w:eastAsia="ru-RU"/>
            </w:rPr>
            <w:t>Рэспублікі Беларусь</w:t>
          </w:r>
        </w:p>
        <w:p w:rsidR="0082339C" w:rsidRDefault="0082339C" w:rsidP="0082339C">
          <w:pPr>
            <w:spacing w:after="0" w:line="240" w:lineRule="auto"/>
            <w:rPr>
              <w:sz w:val="52"/>
              <w:szCs w:val="52"/>
              <w:lang w:val="be-BY"/>
            </w:rPr>
          </w:pPr>
        </w:p>
        <w:p w:rsidR="0082339C" w:rsidRDefault="0082339C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  <w:r w:rsidRPr="0082339C"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 xml:space="preserve">Піянер! Да спраў на карысць Радзімы, </w:t>
          </w:r>
        </w:p>
        <w:p w:rsidR="0082339C" w:rsidRPr="0082339C" w:rsidRDefault="0082339C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  <w:r w:rsidRPr="0082339C"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>за дабро</w:t>
          </w:r>
          <w:r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 xml:space="preserve"> і </w:t>
          </w:r>
          <w:r w:rsidRPr="0082339C"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>справядлівасць будзь гатовы!</w:t>
          </w:r>
        </w:p>
        <w:p w:rsidR="0082339C" w:rsidRPr="0082339C" w:rsidRDefault="0082339C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</w:p>
        <w:p w:rsidR="0082339C" w:rsidRPr="0082339C" w:rsidRDefault="0082339C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  <w:r w:rsidRPr="0082339C"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>Адказ:</w:t>
          </w:r>
        </w:p>
        <w:p w:rsidR="0082339C" w:rsidRDefault="0082339C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  <w:r w:rsidRPr="0082339C">
            <w:rPr>
              <w:rFonts w:ascii="Arial" w:eastAsia="Times New Roman" w:hAnsi="Arial" w:cs="Arial"/>
              <w:sz w:val="96"/>
              <w:szCs w:val="96"/>
              <w:lang w:val="be-BY" w:eastAsia="ru-RU"/>
            </w:rPr>
            <w:t>Заўжды гатовы!</w:t>
          </w:r>
        </w:p>
        <w:p w:rsidR="00B96560" w:rsidRPr="0082339C" w:rsidRDefault="00B96560" w:rsidP="0082339C">
          <w:pPr>
            <w:spacing w:after="0" w:line="240" w:lineRule="auto"/>
            <w:rPr>
              <w:rFonts w:ascii="Arial" w:eastAsia="Times New Roman" w:hAnsi="Arial" w:cs="Arial"/>
              <w:sz w:val="96"/>
              <w:szCs w:val="96"/>
              <w:lang w:val="be-BY" w:eastAsia="ru-RU"/>
            </w:rPr>
          </w:pPr>
        </w:p>
        <w:p w:rsidR="0072638D" w:rsidRDefault="00D16F96"/>
      </w:sdtContent>
    </w:sdt>
    <w:sectPr w:rsidR="0072638D" w:rsidSect="001542B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C1A"/>
    <w:multiLevelType w:val="hybridMultilevel"/>
    <w:tmpl w:val="3E780ADA"/>
    <w:lvl w:ilvl="0" w:tplc="D42AF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5"/>
    <w:rsid w:val="001542B5"/>
    <w:rsid w:val="00274A96"/>
    <w:rsid w:val="005C6180"/>
    <w:rsid w:val="0072638D"/>
    <w:rsid w:val="0082339C"/>
    <w:rsid w:val="00A90757"/>
    <w:rsid w:val="00B96560"/>
    <w:rsid w:val="00D16F96"/>
    <w:rsid w:val="00E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2B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42B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2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339C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96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96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2B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42B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2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339C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96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96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Школа</cp:lastModifiedBy>
  <cp:revision>2</cp:revision>
  <cp:lastPrinted>2016-02-17T17:47:00Z</cp:lastPrinted>
  <dcterms:created xsi:type="dcterms:W3CDTF">2018-04-13T15:39:00Z</dcterms:created>
  <dcterms:modified xsi:type="dcterms:W3CDTF">2018-04-13T15:39:00Z</dcterms:modified>
</cp:coreProperties>
</file>