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1B4192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         порядке учета доходов и расчета среднедушевого дохода семьи (гражданина) для предоставления государственной адресной социальной помощи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1. </w:t>
      </w: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Настоящим Положением устанавливается порядок учета доходов и расчета среднедушевого дохода семьи (гражданина) для предоставления государственной адресной социальной помощи в соответствии с Указом Президента Республики Беларусь от 19 января 2012 г. № 41 ”О государственной адресной социальной помощи“ (Национальный реестр правовых актов Республики Беларусь, 2012 г., № 12, 1/13263).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2. Среднедушевой доход семьи (гражданина) рассчитывается в целях определения права семьи (гражданина) на государственную адресную социальную помощь в виде ежемесячного, единовременного социальных пособий, обеспечения продуктами питания детей первых двух лет жизни.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3. Среднедушевой доход семьи (гражданина) для предоставления государственной адресной социальной помощи определяется исходя из доходов, полученных членами семьи (гражданином) в течение 12 месяцев, предшествующих месяцу обращения за такой помощью, за исключением семей (граждан), указанных в части второй настоящего пункта.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Среднедушевой доход семьи (гражданина), в которой член семьи (гражданин) уволен с работы (службы) в связи с ликвидацией организации, прекращением деятельности индивидуального предпринимателя, частного нотариуса, сокращением численности или штата работников, исчисляется за три месяца, предшествующих месяцу обращения за государственной адресной социальной помощью.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4. Для семьи среднедушевой доход определяется путем деления суммы доходов всех членов семьи на 12 (три) месяцев (месяца) (далее – расчетный период) и последующего деления на количество членов семьи, включенных в ее состав. Для гражданина среднедушевой доход определяется путем деления суммы его доходов на расчетный период.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5. При учете доходов семей (граждан), обратившихся за предоставлением государственной адресной социальной помощи, принимаются во внимание доходы, полученные (начисленные) как в денежной, так и в натуральной форме, а также размер стоимости (денежный эквивалент) полученных льгот. При этом учитываются доходы членов семьи, которые на дату обращения за государственной адресной социальной помощью совместно проживают и ведут общее хозяйство.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При расчете среднедушевого дохода семьи ее состав определяется на дату подачи заявления.  Для предоставления ежемесячного и (или) единовременного социальных пособий в состав семьи включаются лица, совместно проживающие и ведущие общее хозяйство, имевшие в течение </w:t>
      </w: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расчетного периода доходы, обучающиеся в учреждениях образования в дневной форме получения образования, осваивающие содержание образовательной программы подготовки лиц к поступлению в учреждения образования Республики Беларусь, несовершеннолетние дети.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обеспечения продуктами питания детей первых двух лет жизни в     состав семьи включаются совместно проживающие и ведущие общее хозяйство родители ребенка (мать, отец, мачеха, отчим), лицо, которое не состоит в зарегистрированном браке с матерью, но совместно с ней проживает и ведет общее хозяйство, находящиеся на воспитании в семье несовершеннолетние дети и проживающие вместе с родителями их нетрудоспособные совершеннолетние дети.</w:t>
      </w:r>
      <w:proofErr w:type="gramEnd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этом несовершеннолетние дети, над которыми установлена опека без предоставления государственного обеспечения, в составе семьи опекуна не учитываются.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</w:t>
      </w: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Доходы членов семьи (гражданина), полученные в иностранной валюте, учитываются в белорусских рублях в сумме, эквивалентной полученной в иностранной валюте сумме, определенной по официальному курсу соответствующей валюты, установленному на первое число месяца фактического ее получения. </w:t>
      </w:r>
      <w:proofErr w:type="gramEnd"/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8. Доходы членов семьи (гражданина) учитываются в размере, исчисленном до удержания с них в соответствии с законодательством налогов, других обязательных платежей и добровольных взносов в общественные организации (объединения).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 В среднедушевой доход семьи (гражданина) включаются: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9.1.     заработная плата, начисленная работникам на основе тарифных ставок (окладов), часовых тарифных ставок (окладов) с учетом их повышений, предусмотренных законодательством, фиксированных должностных окладов, сдельных расценок за фактически выполненную работу и отработанное время в зависимости от количества и сложности выполняемой работы, квалификации работников, а также выплат компенсирующего и стимулирующего характера, произведенных в соответствии с принятыми в организациях формами и системами оплаты</w:t>
      </w:r>
      <w:proofErr w:type="gramEnd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труда;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9.2. суммы среднего заработка работников, сохраняемого за время трудовых и социальных отпусков, а также денежная компенсация за неиспользованный трудовой отпуск;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9.3. суммы среднего заработка работников, сохраняемого за время исполнения государственных и (или) общественных обязанностей и в других случаях, установленных законодательством;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9.4. стоимость продукции, выдаваемой в качестве натуральной оплаты труда;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9.5. дополнительные выплаты, устанавливаемые нанимателем сверх сумм заработной платы, начисленной в соответствии с законодательством; </w:t>
      </w: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9.6. денежное довольствие военнослужащих (кроме военнослужащих срочной военной службы), лиц рядового и начальствующего состава Следственного комитета, органов внутренних дел Республики Беларусь, органов финансовых расследований Комитета государственного контроля, органов  и  подразделений  по  чрезвычайным  ситуациям  Республики Беларусь, а также установленные законодательством дополнительные выплаты, носящие постоянный характер, и продовольственное обеспечение (денежная компенсация взамен продовольственного пайка);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proofErr w:type="gramEnd"/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9.7. выходное пособие, выплачиваемое в случае прекращения трудового договора (контракта) в соответствии с законодательством, за исключением выплачиваемого при прекращении трудового договора (контракта) в связи с ликвидацией организации, прекращением деятельности индивидуального предпринимателя, сокращением численности или штата работников;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9.8. выходное пособие, выплачиваемое при увольнении с военной службы, из Следственного комитета, органов внутренних дел Республики Беларусь, органов и подразделений по чрезвычайным ситуациям Республики Беларусь, органов финансовых расследований Комитета государственного контроля, за исключением выходного пособия, выплачиваемого при прекращении трудового договора (контракта) в связи с ликвидацией организации, сокращением численности или штата работников;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proofErr w:type="gramEnd"/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9.9. вознаграждения по гражданско-правовым договорам (договорам подряда, аренды, ренты и пожизненного содержания с иждивением и другим);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9.10. доходы, полученные лицами в период отбывания наказания в местах лишения свободы, в виде ареста, ограничения свободы с направлением в исправительное учреждение открытого типа либо нахождения на принудительном лечении;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9.11. все виды стипендий и доплат к ним независимо от источников выплаты;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9.12. все виды пенсий с учетом надбавок, доплат и повышений;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9.13. пособие по безработице;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9.14. пособие по временной нетрудоспособности;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9.15. пособие по уходу за инвалидом I группы либо лицом, достигшим 80-летнего возраста;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9.16. пособия, назначенные в соответствии с Законом Республики Беларусь от 30 октября 1992 года ”О государственных пособиях семьям, воспитывающим детей“ (</w:t>
      </w:r>
      <w:proofErr w:type="spell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Ведамасц</w:t>
      </w: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i</w:t>
      </w:r>
      <w:proofErr w:type="spellEnd"/>
      <w:proofErr w:type="gramEnd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Вярхоўнага</w:t>
      </w:r>
      <w:proofErr w:type="spellEnd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Савета</w:t>
      </w:r>
      <w:proofErr w:type="spellEnd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Рэспублiкi</w:t>
      </w:r>
      <w:proofErr w:type="spellEnd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Беларусь, </w:t>
      </w: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1992 г., № 27, ст.473; </w:t>
      </w: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Национальный реестр правовых актов Республики Беларусь, 2007 г., № 305, 2/1403), за исключением единовременного пособия в   связи с рождением ребенка и единовременного пособия женщине, ставшей на учет в государственной организации здравоохранения до 12-недельного срока беременности;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proofErr w:type="gramEnd"/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9.17. доходы от осуществления частной нотариальной деятельности;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9.18. доходы, получаемые адвокатами;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9.19. доходы от осуществления предпринимательской деятельности;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9.20. доходы от осуществления ремесленной деятельности;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9.21. доходы от осуществления деятельности по оказанию услуг в сфере </w:t>
      </w:r>
      <w:proofErr w:type="spell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агроэкотуризма</w:t>
      </w:r>
      <w:proofErr w:type="spellEnd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9.22. денежная помощь выпускникам учреждений образования, которым место работы предоставлено путем распределения, направления;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9.23. выплаты, произведенные за счет собственных средств организаций (на питание, приобретение проездных билетов на городской пассажирский транспорт, путевок на санаторно-курортное лечение и оздоровление (за исключением путевок на санаторно-курортное лечение и оздоровление детей), оплату пользования жилым помещением и коммунальными услугами и другие);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9.24. социальная (материальная) помощь в виде денежных средств, оказываемая государственными органами и иными организациями (материальная помощь из средств </w:t>
      </w: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Фонда социальной защиты населения Министерства труда</w:t>
      </w:r>
      <w:proofErr w:type="gramEnd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социальной защиты, средств общественных организаций и других);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9.25. денежная помощь на оздоровление, выплачиваемая в соответствии с постановлением Совета Министров Республики Беларусь от 31 января 2008 г. № 146 ”Об утверждении Положения о порядке выплаты денежной помощи на оздоровление отдельным категориям граждан“ (Национальный реестр правовых актов Республики Беларусь, 2008 г., № 31, 5/26726);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9.26. государственная адресная социальная помощь в виде ежемесячного социального пособия;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9.27. суммы денежных средств, получаемые в результате наследования, дарения, пожертвования и благотворительности;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9.28. доходы от продажи строений, квартир, гаражей, автомобилей и другого имущества, за исключением денежных средств, полученных гражданами от продажи находящихся в их собственности жилых помещений и      направленных на строительство (реконструкцию) или приобретение жилого помещения;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9.29. социальные льготы, предоставляемые в соответствии с Законом Республики Беларусь от 14 июня 2007 года ”О государственных социальных льготах, правах и гарантиях для отдельных категорий граждан“ (Национальный реестр правовых актов Республики Беларусь, 2007 г., № 147, 2/1336) и иными законодательными актами, в размере их денежного эквивалента, за исключением льгот по обеспечению лекарственными средствами детей-инвалидов в возрасте до 18 лет, граждан</w:t>
      </w:r>
      <w:proofErr w:type="gramEnd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страдающих заболеваниями, входящими в специальный перечень, утверждаемый Правительством Республики Беларусь, обеспечению техническими средствами социальной реабилитации, санаторно-курортному лечению и оздоровлению, бесплатному проезду детей в возрасте до 7 лет, детей, проживающих в сельской местности и обучающихся в учреждениях общего среднего образования, детей-инвалидов в возрасте до 18 лет, инвалидов I группы, лиц, сопровождающих инвалидов I группы или детей-инвалидов в возрасте до 18 лет</w:t>
      </w:r>
      <w:proofErr w:type="gramEnd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предусмотренных в подпунктах 1.13 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и  </w:t>
      </w: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 1.15 пункта 1 статьи 10, статье 11, пунктах 4 – 8 и 10 статьи 12, пунктах 12 – 14 и 17 статьи 13, подпунктах 1.11 – 1.13 и 1.17 пункта 1 статьи 14, пунктах 6 и 7 статьи 15 Закона Республики Беларусь ”О государственных социальных льготах, правах и гарантиях для отдельных категорий граждан“;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proofErr w:type="gramEnd"/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9.30.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</w: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осуществлять</w:t>
      </w:r>
      <w:proofErr w:type="gramEnd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образовательную деятельность, реализующих образовательную программу дошкольного образования, в размере их денежного эквивалента;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9.31. доплаты за ученые степени и ученые звания;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9.32. денежные выплаты гражданам, имеющим почетные звания;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9.33. ежемесячное денежное содержание, предоставляемое в соответствии с     Указом Президента Республики Беларусь от 30 ноября 2006 г. № 705 ”О ежемесячном денежном содержании отдельных категорий государственных служащих“ (Национальный реестр правовых актов Республики Беларусь, 2006 г., № 201, 1/8123);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9.34. персональные надбавки за выдающийся вклад в социально-экономическое развитие республики, устанавливаемые Президентом Республики Беларусь;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9.35. доходы от ведения личного подсобного хозяйства, крестьянских (фермерских) хозяйств, промысловой деятельности, в том числе от реализации: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продукции животноводства (за исключением доходов от сдачи молока);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proofErr w:type="gramEnd"/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продуктов промысловой деятельности (охоты, звероводства, рыболовства, </w:t>
      </w:r>
      <w:proofErr w:type="spell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зоокормов</w:t>
      </w:r>
      <w:proofErr w:type="spellEnd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, сбора дикорастущих трав, ягод, грибов и другого);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9.36. авторские вознаграждения, выплачиваемые в соответствии с законодательством об авторском праве и смежных правах;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9.37. выплаты гражданам за участие в культурно-массовых и спортивных мероприятиях;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9.38. суммы, получаемые в возмещение вреда, причиненного жизни или здоровью гражданина при выполнении договорных или иных обязательств, в части утраченного заработка (дохода);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9.39. страховые выплаты по обязательному страхованию от несчастных случаев на производстве и профессиональных заболеваний, доплаты до среднемесячного заработка застрахованного, временно переведенного в связи с повреждением здоровья в результате страхового случая на более легкую нижеоплачиваемую работу до восстановления трудоспособности или установления ее стойкой утраты, ежемесячные страховые выплаты застрахованному либо лицам, имеющим право на получение таких выплат в случае смерти застрахованного;</w:t>
      </w:r>
      <w:proofErr w:type="gramEnd"/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9.40. алименты, получаемые членом семьи;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9.41. доходы по акциям и иные доходы от участия в управлении собственностью организации (дивиденды, проценты, выплаты по долевым паям и </w:t>
      </w: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другое</w:t>
      </w:r>
      <w:proofErr w:type="gramEnd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10. В среднедушевой доход семьи (гражданина) не включаются иные доходы, не предусмотренные в пункте 9 настоящего Положения.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определения права семьи на предоставление государственной адресной социальной помощи в виде обеспечения продуктами питания детей первых двух лет жизни в среднедушевой доход семьи также не включаются доходы, предусмотренные в подпунктах 9.26 и 9.29 пункта 9 настоящего Положения.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11. Сумма заработной платы, включая выплаты компенсирующего и стимулирующего характера, предусмотренные системой оплаты труда, выплачиваемая по результатам работы за месяц, учитывается в доходах семьи (гражданина) в месяце ее начисления, который приходится на расчетный период.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иных сроках выплаты заработной платы начисленная сумма заработной платы, включая выплаты компенсирующего и стимулирующего характера, делится на количество месяцев, за которые она начислена, и </w:t>
      </w: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среднемесячный размер данных выплат учитывается в доходах семьи (гражданина) за те месяцы, которые приходятся на расчетный период.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12. Суммы заработной платы за сезонные, временные и другие виды работ, выполняемых по срочным трудовым договорам, доходов от выполнения гражданско-правовых договоров, доходов от иной деятельности делятся на количество месяцев, за которые они начислены, и среднемесячный размер данных выплат учитывается в доходах семьи (гражданина) за те месяцы, которые приходятся на расчетный период.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Доходы от осуществления предпринимательской деятельности включаются в среднедушевой доход семьи (гражданина) на основании: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13.1.  справки о доходах, выданной налоговым органом индивидуальному предпринимателю – плательщику подоходного налога;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13.2.   сведений, представленных индивидуальным предпринимателем – плательщиком единого налога, налога при упрощенной системе налогообложения и заверенных его подписью.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Полученные членом семьи (гражданином) алименты включаются в    среднедушевой доход семьи (гражданина) пропорционально времени их начисления на основании документов и (или) сведений, подтверждающих получение алиментов (справок организаций, почтовых, электронных переводов и другого). В случаях, если: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14.1.   отец (мать) уплачивает алименты в добровольном порядке или мать (отец) отказалась от получения алиментов либо не реализовала право на обращение за их получением, в среднедушевом доходе семьи учитываются заработная плата или другие доходы отца (матери) в размере 25 процентов – на одного ребенка, 33 процентов – на двух детей, 50 процентов – на трех и более детей.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proofErr w:type="gramEnd"/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отец (мать) не </w:t>
      </w: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работает</w:t>
      </w:r>
      <w:proofErr w:type="gramEnd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либо находится за пределами Республики Беларусь и информация о месте его (ее) работы отсутствует, в совокупный среднемесячный доход членов семьи в качестве среднемесячного дохода отца (матери) включаются условные алименты в размере 50 процентов бюджета прожиточного минимума в среднем на душу населения в ценах сентября года, предшествующего году обращения за государственной поддержкой, – на одного ребенка, 75 процентов – на двух детей, 100 процентов – на трех и более детей;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14.2.   имеется решение суда о взыскании алиментов, но матерью (отцом) алименты на детей в течение расчетного периода не были получены по независящим от нее (него) причинам, доход члена семьи исчисляется без учета алиментов на основании документов, выданных правоохранительными и (или) судебными органами;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14.3.   алименты не получены по причине проживания лица, обязанного их уплачивать, на территории государства, с которым у Республики Беларусь </w:t>
      </w: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отсутствует договор (соглашение) об обмене почтовыми переводами (или действие его приостановлено) либо договор о правовой помощи, предусматривающий взаимное исполнение судебных решений, совокупный среднемесячный доход членов семьи исчисляется без учета алиментов на основании документа, подтверждающего место проживания лица, обязанного уплачивать алименты.</w:t>
      </w:r>
      <w:proofErr w:type="gramEnd"/>
    </w:p>
    <w:p w:rsidR="001B4192" w:rsidRPr="001B4192" w:rsidRDefault="001B4192" w:rsidP="001B4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предоставлении государственной адресной социальной помощи в виде обеспечения продуктами питания детей первых двух лет жизни на детей, над которыми установлена опека без предоставления государственного обеспечения, учитываются заработная плата или другие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4"/>
        <w:gridCol w:w="463"/>
        <w:gridCol w:w="4728"/>
      </w:tblGrid>
      <w:tr w:rsidR="001B4192" w:rsidRPr="001B4192" w:rsidTr="001B4192"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192" w:rsidRPr="001B4192" w:rsidRDefault="001B4192" w:rsidP="001B4192">
            <w:pPr>
              <w:spacing w:after="15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1B4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доходы  родителей  в  размере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192" w:rsidRPr="001B4192" w:rsidRDefault="001B4192" w:rsidP="001B4192">
            <w:pPr>
              <w:spacing w:after="15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1B4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</w:t>
            </w:r>
          </w:p>
        </w:tc>
        <w:tc>
          <w:tcPr>
            <w:tcW w:w="4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192" w:rsidRPr="001B4192" w:rsidRDefault="001B4192" w:rsidP="001B4192">
            <w:pPr>
              <w:spacing w:after="15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1B4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процентов  –  на  одного  ребенка,</w:t>
            </w:r>
          </w:p>
        </w:tc>
      </w:tr>
      <w:tr w:rsidR="001B4192" w:rsidRPr="001B4192" w:rsidTr="001B4192">
        <w:tc>
          <w:tcPr>
            <w:tcW w:w="4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192" w:rsidRPr="001B4192" w:rsidRDefault="001B4192" w:rsidP="001B4192">
            <w:pPr>
              <w:spacing w:after="15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1B4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33 процентов – на двух детей,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192" w:rsidRPr="001B4192" w:rsidRDefault="001B4192" w:rsidP="001B4192">
            <w:pPr>
              <w:spacing w:after="15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1B4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</w:t>
            </w:r>
          </w:p>
        </w:tc>
        <w:tc>
          <w:tcPr>
            <w:tcW w:w="4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192" w:rsidRPr="001B4192" w:rsidRDefault="001B4192" w:rsidP="001B4192">
            <w:pPr>
              <w:spacing w:after="15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1B4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процентов – на трех и более детей,</w:t>
            </w:r>
          </w:p>
        </w:tc>
      </w:tr>
    </w:tbl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а   также пенсии, пособия и алименты, получаемые на этих детей. В случаях, если: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15.1.родитель уплачивает алименты на содержание опекаемого ребенка в добровольном порядке, учитываются заработная плата или другие доходы этого родителя в размере 25 процентов – на одного ребенка, 33 процентов – на двух детей, 50 процентов – на трех и более детей;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15.2.   родитель не работает либо находится за пределами Республики Беларусь и информация о месте его работы отсутствует, вместо доходов этого родителя учитываются условные алименты в размере 50 процентов бюджета прожиточного минимума в среднем на душу населения в ценах сентября года, предшествующего году обращения за государственной поддержкой, – на одного ребенка, 75 процентов – на двух детей, 100 процентов – на трех и более</w:t>
      </w:r>
      <w:proofErr w:type="gramEnd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15.3.   один из родителей уплачивает алименты, а второй не работает в связи с тем, что ведет аморальный образ жизни, учитываются только полученные алименты;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15.4.    имеется решение суда о взыскании алиментов, но алименты в течение расчетного периода не были получены по причине невозможности исполнения решения суда по независящим от родителя обстоятельствам, а   </w:t>
      </w: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</w:t>
      </w:r>
      <w:proofErr w:type="gramEnd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оба родителя (единственный родитель) ведут аморальный образ жизни, государственная адресная социальная помощь на опекаемого ребенка назначается без учета алиментов (дохода) на основании подтверждающих документов, выданных правоохранительными и (или) судебными органами, местным исполнительным и распорядительным органом, оформившим опеку.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Доход гражданина по договору ренты учитывается в размере, определенном в таком договоре.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Доходы от ведения личного подсобного хозяйства, крестьянских (фермерских) хозяйств, промысловой деятельности включаются в среднедушевой доход семьи (гражданина). При этом доходы от реализации: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продукции животноводства (за исключением молока) и растениеводства, полученной в личных подсобных хозяйствах, продукции животноводства, полученной в крестьянских (фермерских) хозяйствах, продуктов охоты, продукции звероводства клеточного содержания, </w:t>
      </w:r>
      <w:proofErr w:type="spell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зоокормов</w:t>
      </w:r>
      <w:proofErr w:type="spellEnd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, аквариумных рыб, семян, цветов включаются на основании справок сельскохозяйственных и других организаций, купивших эту продукцию, а также сведений местных исполнительных и распорядительных органов и (или) сведений, представленных членом семьи (гражданином) и заверенных его подписью</w:t>
      </w:r>
      <w:proofErr w:type="gramEnd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. Указанные доходы учитываются в размере 15 процентов от полученных сумм;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лекарственных растений, ягод, грибов, орехов и другой дикорастущей продукции включаются на основании справок организаций, купивших эту продукцию, а также сведений местных исполнительных и распорядительных органов. Данные доходы учитываются в размере 100 процентов от полученных сумм.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В среднедушевом доходе семьи (гражданина) учитываются следующие льготы, получаемые членом семьи (гражданином):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18.1. льготы по земельному налогу на земельные участки – в размере их денежного эквивалента.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Денежный эквивалент льгот по земельному налогу не включается в совокупный доход семей (граждан):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эвакуированных, отселенных, самостоятельно выехавших с территории радиоактивного загрязнения из зоны эвакуации (отчуждения), зоны первоочередного отселения и зоны последующего отселения (включая детей, находившихся во внутриутробном состоянии), за исключением прибывших в указанные зоны после 1 января 1990 г., переселившихся в сельские населенные пункты, в первые три года после принятия решения о   предоставлении им земельных участков;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proofErr w:type="gramEnd"/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постоянно (преимущественно) </w:t>
      </w:r>
      <w:proofErr w:type="gramStart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проживающих</w:t>
      </w:r>
      <w:proofErr w:type="gramEnd"/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территории радиоактивного загрязнения в зоне последующего отселения или зоне с правом на отселение;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18.2. бесплатно полученные лекарства, выдаваемые по рецептам врачей, а также отпускаемые на льготных условиях, – в размере их стоимости по данным карт учета льготного отпуска лекарственных средств и перевязочных материалов и (или) на основании сведений организаций здравоохранения;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18.3. льготы по плате за пользование квартирным телефоном (кроме международных и междугородных разговоров), жилым помещением, его техническое обслуживание, коммунальные услуги (горячее и холодное водоснабжение, канализация, газ, электрическая и тепловая энергия, пользование лифтами, вывоз и обезвреживание твердых бытовых отходов) – в размере их денежного эквивалента;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18.4. льготы по оплате топлива, приобретенного гражданами, проживающими в домах без централизованной подачи тепловой энергии, в расчетном периоде, – в размере их денежного эквивалента;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18.5. льготы по налогу на недвижимость – в размере их денежного эквивалента.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19. При рассмотрении вопроса о назначении государственной адресной социальной помощи в виде ежемесячного социального пособия: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19.1. среднедушевой доход гражданина корректируется путем деления на следующие коэффициенты, учитывающие состояние здоровья: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1,2 – для граждан, являющихся инвалидами I или II группы, престарелыми, достигшими 80-летнего возраста, либо не являющихся инвалидами, но нуждающихся по заключению медико-реабилитационной экспертной комиссии или врачебно-консультационной комиссии государственной организации здравоохранения в постоянной посторонней помощи;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1   – для остальных граждан;</w:t>
      </w:r>
      <w:r w:rsidRPr="001B4192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1B4192" w:rsidRPr="001B4192" w:rsidRDefault="001B4192" w:rsidP="001B4192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192">
        <w:rPr>
          <w:rFonts w:ascii="Times New Roman" w:eastAsia="Times New Roman" w:hAnsi="Times New Roman" w:cs="Times New Roman"/>
          <w:color w:val="333333"/>
          <w:sz w:val="28"/>
          <w:szCs w:val="28"/>
        </w:rPr>
        <w:t>19.2. среднедушевой доход семьи корректируется путем деления на коэффициенты, учитывающие эффект совместного проживания, согласно приложению.</w:t>
      </w:r>
    </w:p>
    <w:p w:rsidR="009F51B4" w:rsidRPr="001B4192" w:rsidRDefault="009F51B4" w:rsidP="001B4192">
      <w:pPr>
        <w:ind w:firstLine="709"/>
        <w:rPr>
          <w:sz w:val="28"/>
          <w:szCs w:val="28"/>
        </w:rPr>
      </w:pPr>
    </w:p>
    <w:sectPr w:rsidR="009F51B4" w:rsidRPr="001B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30B8B"/>
    <w:multiLevelType w:val="multilevel"/>
    <w:tmpl w:val="D2FC9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192"/>
    <w:rsid w:val="001B4192"/>
    <w:rsid w:val="009F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4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3395</Words>
  <Characters>19352</Characters>
  <Application>Microsoft Office Word</Application>
  <DocSecurity>0</DocSecurity>
  <Lines>161</Lines>
  <Paragraphs>45</Paragraphs>
  <ScaleCrop>false</ScaleCrop>
  <Company>slider999</Company>
  <LinksUpToDate>false</LinksUpToDate>
  <CharactersWithSpaces>22702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2020-03-12T10:05:00Z</dcterms:created>
  <dcterms:modified xsi:type="dcterms:W3CDTF">2020-03-12T10:05:00Z</dcterms:modified>
</cp:coreProperties>
</file>