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65" w:rsidRDefault="00215F65" w:rsidP="00215F65">
      <w:pPr>
        <w:pStyle w:val="a3"/>
        <w:rPr>
          <w:rFonts w:ascii="Times New Roman" w:hAnsi="Times New Roman" w:cs="Times New Roman"/>
          <w:color w:val="CC0000"/>
          <w:sz w:val="28"/>
          <w:szCs w:val="28"/>
          <w:u w:val="single"/>
          <w:lang w:eastAsia="ru-RU"/>
        </w:rPr>
      </w:pPr>
      <w:r w:rsidRPr="00215F65">
        <w:rPr>
          <w:rFonts w:ascii="Times New Roman" w:hAnsi="Times New Roman" w:cs="Times New Roman"/>
          <w:color w:val="CC0000"/>
          <w:sz w:val="28"/>
          <w:szCs w:val="28"/>
          <w:u w:val="single"/>
          <w:lang w:eastAsia="ru-RU"/>
        </w:rPr>
        <w:t>Рекомендации педагога-психолога учителям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 xml:space="preserve">    Не </w:t>
      </w:r>
      <w:proofErr w:type="gramStart"/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забывайте</w:t>
      </w:r>
      <w:proofErr w:type="gramEnd"/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 xml:space="preserve"> не только рассказывать, но и показывать, помните, что наглядность очень важна при обучении учащихся.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Прежде чем ругать ребенка за неумение, попытайтесь понять природу трудностей и помогите найти пути решения проблемы.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Не сравнивайте ребенка с другими, хвалите за его успехи и достижения.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При первых неудачах пытайтесь отыскать объективные причины трудностей и смотреть в будущее с оптимизмом.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Старайтесь ориентировать программу и методику обучения на конкретного ребенка или конкретную группу детей так, чтобы можно было максимально раскрыть их возможности, опереться на свойственный им тип мышления.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 xml:space="preserve">    Если у вас трудности в общении с ребенком, если вы не </w:t>
      </w:r>
      <w:proofErr w:type="gramStart"/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понимаете</w:t>
      </w:r>
      <w:proofErr w:type="gramEnd"/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 xml:space="preserve"> друг друга, не спешите обвинять в этом его. Возможно, вы относитесь к разным типам функциональной организации мозга, а значит, по-разному мыслите, воспринимаете, чувствуете, т.е. дело не только в нем, но и в вас. Он не плохой, а просто другой.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Нужно быть максимально терпимым, понимающим и мобильным, не переделывать ребенка, а попробовать изменить что-то в себе.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Постарайтесь, чтобы главным для вас стало не столько научить чему-то, сколько сделать так, чтобы ребенок захотел научиться, не потеряв интерес, почувствовал вкус к познанию нового, неизвестного.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Признайте за ребёнком право на индивидуальность, право быть другим.</w:t>
      </w:r>
    </w:p>
    <w:p w:rsidR="00215F65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6A11C8" w:rsidRPr="00215F65" w:rsidRDefault="00215F65" w:rsidP="00215F65">
      <w:pPr>
        <w:pStyle w:val="a3"/>
        <w:spacing w:line="360" w:lineRule="auto"/>
        <w:rPr>
          <w:rFonts w:ascii="Times New Roman" w:hAnsi="Times New Roman" w:cs="Times New Roman"/>
          <w:color w:val="434242"/>
          <w:sz w:val="28"/>
          <w:szCs w:val="28"/>
          <w:lang w:eastAsia="ru-RU"/>
        </w:rPr>
      </w:pPr>
      <w:r w:rsidRPr="00215F65"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    Ребенок не должен панически бояться ошибаться. Невозможно научиться чему-то, не ошибаясь. «Падает тот, кто бежит; кто лежит, тот никогда не упадет». Старайтесь не выработать страха перед ошибкой. Чувство страха - плохой сов</w:t>
      </w:r>
      <w:r>
        <w:rPr>
          <w:rFonts w:ascii="Times New Roman" w:hAnsi="Times New Roman" w:cs="Times New Roman"/>
          <w:color w:val="434242"/>
          <w:sz w:val="28"/>
          <w:szCs w:val="28"/>
          <w:lang w:eastAsia="ru-RU"/>
        </w:rPr>
        <w:t>етчик. Оно подавляет инициативу</w:t>
      </w:r>
      <w:bookmarkStart w:id="0" w:name="_GoBack"/>
      <w:bookmarkEnd w:id="0"/>
    </w:p>
    <w:sectPr w:rsidR="006A11C8" w:rsidRPr="0021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8B"/>
    <w:rsid w:val="00215F65"/>
    <w:rsid w:val="006A11C8"/>
    <w:rsid w:val="007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>Home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2017-02-10T13:20:00Z</dcterms:created>
  <dcterms:modified xsi:type="dcterms:W3CDTF">2017-02-10T13:20:00Z</dcterms:modified>
</cp:coreProperties>
</file>