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66"/>
  <w:body>
    <w:p w:rsidR="008D1CB3" w:rsidRDefault="0081470E">
      <w:r>
        <w:rPr>
          <w:noProof/>
          <w:lang w:eastAsia="ru-RU"/>
        </w:rPr>
        <w:pict>
          <v:rect id="Прямоугольник 1" o:spid="_x0000_s1026" style="position:absolute;margin-left:-14.2pt;margin-top:-14.95pt;width:594.7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" fillcolor="#e36c0a [2409]" strokecolor="#e36c0a [2409]" strokeweight="2pt">
            <v:textbox>
              <w:txbxContent>
                <w:p w:rsidR="008D1CB3" w:rsidRPr="00C130D1" w:rsidRDefault="008D1CB3" w:rsidP="008D1CB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C130D1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  <w:t>Министерство здравоохранения Республики Беларусь</w:t>
                  </w:r>
                </w:p>
                <w:p w:rsidR="008D1CB3" w:rsidRPr="00C130D1" w:rsidRDefault="008D1CB3" w:rsidP="008D1CB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C130D1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  <w:t>ГУ «Чашникский районный центр гигиены и эпидемиологии»</w:t>
                  </w:r>
                </w:p>
                <w:p w:rsidR="008D1CB3" w:rsidRPr="00C130D1" w:rsidRDefault="008D1CB3" w:rsidP="008D1CB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72"/>
                    </w:rPr>
                  </w:pPr>
                  <w:proofErr w:type="spellStart"/>
                  <w:r w:rsidRPr="00C130D1">
                    <w:rPr>
                      <w:rFonts w:asciiTheme="majorHAnsi" w:hAnsiTheme="majorHAnsi"/>
                      <w:b/>
                      <w:color w:val="FFFFFF" w:themeColor="background1"/>
                      <w:sz w:val="72"/>
                    </w:rPr>
                    <w:t>Ротавирусная</w:t>
                  </w:r>
                  <w:proofErr w:type="spellEnd"/>
                  <w:r w:rsidRPr="00C130D1">
                    <w:rPr>
                      <w:rFonts w:asciiTheme="majorHAnsi" w:hAnsiTheme="majorHAnsi"/>
                      <w:b/>
                      <w:color w:val="FFFFFF" w:themeColor="background1"/>
                      <w:sz w:val="72"/>
                    </w:rPr>
                    <w:t xml:space="preserve"> инфекция</w:t>
                  </w:r>
                </w:p>
              </w:txbxContent>
            </v:textbox>
          </v:rect>
        </w:pict>
      </w:r>
    </w:p>
    <w:p w:rsidR="008D1CB3" w:rsidRPr="008D1CB3" w:rsidRDefault="008D1CB3" w:rsidP="008D1CB3"/>
    <w:p w:rsidR="008D1CB3" w:rsidRDefault="008D1CB3" w:rsidP="008D1CB3">
      <w:r>
        <w:rPr>
          <w:rFonts w:asciiTheme="majorHAnsi" w:eastAsia="Times New Roman" w:hAnsiTheme="majorHAnsi" w:cs="Courier New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886460</wp:posOffset>
            </wp:positionV>
            <wp:extent cx="2809875" cy="1875155"/>
            <wp:effectExtent l="133350" t="133350" r="142875" b="125095"/>
            <wp:wrapSquare wrapText="bothSides"/>
            <wp:docPr id="2" name="Рисунок 2" descr="C:\Users\Admin\Desktop\rotovirusnaya-infekciya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otovirusnaya-infekciya-3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51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C9900"/>
                      </a:solidFill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8D1CB3" w:rsidRPr="008063F6" w:rsidRDefault="008D1CB3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Theme="majorHAnsi" w:eastAsia="Times New Roman" w:hAnsiTheme="majorHAnsi" w:cs="Courier New"/>
          <w:sz w:val="24"/>
          <w:szCs w:val="20"/>
          <w:lang w:eastAsia="ru-RU"/>
        </w:rPr>
      </w:pP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Высокая температура, насморк, рвота</w:t>
      </w:r>
      <w:proofErr w:type="gramStart"/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,р</w:t>
      </w:r>
      <w:proofErr w:type="gramEnd"/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асстройство желудка — </w:t>
      </w: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всего этого достаточно</w:t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,</w:t>
      </w:r>
      <w:r w:rsidR="003340F0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чтобы родители могли заявить:</w:t>
      </w:r>
      <w:r w:rsidR="00C130D1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«У моего ребенка</w:t>
      </w:r>
      <w:r w:rsidR="003340F0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Pr="008D1CB3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кишечная инфекция»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.</w:t>
      </w:r>
    </w:p>
    <w:p w:rsidR="008D1CB3" w:rsidRPr="008063F6" w:rsidRDefault="008D1CB3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6"/>
          <w:szCs w:val="26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0"/>
          <w:lang w:eastAsia="ru-RU"/>
        </w:rPr>
        <w:tab/>
      </w:r>
      <w:proofErr w:type="spellStart"/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Ротавирус</w:t>
      </w:r>
      <w:proofErr w:type="spellEnd"/>
      <w:r w:rsidRPr="008063F6">
        <w:rPr>
          <w:rFonts w:asciiTheme="majorHAnsi" w:eastAsia="Times New Roman" w:hAnsiTheme="majorHAnsi" w:cs="Courier New"/>
          <w:sz w:val="24"/>
          <w:szCs w:val="20"/>
          <w:lang w:eastAsia="ru-RU"/>
        </w:rPr>
        <w:t xml:space="preserve"> - </w:t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наиболее частая причинакишечной инфекции у детей в зимний и весеннийпериод. Это связано с хорошей выживаемостью</w:t>
      </w:r>
      <w:r w:rsidR="00C130D1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</w:t>
      </w:r>
      <w:proofErr w:type="spellStart"/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ротавируса</w:t>
      </w:r>
      <w:proofErr w:type="spellEnd"/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в окружающей среде при низкихтемпературах. В отдельных случаях заболевания</w:t>
      </w:r>
      <w:r w:rsidR="00C130D1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</w:t>
      </w:r>
      <w:proofErr w:type="spellStart"/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ротавирусной</w:t>
      </w:r>
      <w:proofErr w:type="spellEnd"/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инфекцией отмечаются и в холодныелетниедни.</w:t>
      </w:r>
    </w:p>
    <w:p w:rsidR="00A54310" w:rsidRDefault="008D1CB3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C00000"/>
          <w:sz w:val="28"/>
          <w:szCs w:val="20"/>
          <w:lang w:eastAsia="ru-RU"/>
        </w:rPr>
      </w:pP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ab/>
      </w:r>
      <w:proofErr w:type="gramStart"/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В </w:t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настоящее время частота </w:t>
      </w:r>
      <w:proofErr w:type="spellStart"/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ротавирусного</w:t>
      </w:r>
      <w:proofErr w:type="spellEnd"/>
      <w:r w:rsidR="00C130D1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гастроэнтерита в заболеваемости острыми кишечными инфекциями колеблется от 7 до 35%, а удетей в возрасте до 3-х лет превышает 50-60%.</w:t>
      </w:r>
      <w:r w:rsidR="00C130D1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Считается, что до 6-ти месяцев у младенцев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имеются антитела, полученные от матери во время беременности и с грудным молоком, которые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борются с </w:t>
      </w:r>
      <w:proofErr w:type="spellStart"/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ротавирусами</w:t>
      </w:r>
      <w:proofErr w:type="spellEnd"/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и препятствуют возникновению заболевания.</w:t>
      </w:r>
      <w:proofErr w:type="gramEnd"/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У </w:t>
      </w:r>
      <w:proofErr w:type="gramStart"/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переболевших</w:t>
      </w:r>
      <w:proofErr w:type="gramEnd"/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характер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иммунитета нестойкий, повторные заболевания нередко регистрируются через 1-1,5 года после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перенесенной инфекции</w:t>
      </w:r>
      <w:r w:rsidRPr="008D1CB3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.</w:t>
      </w:r>
    </w:p>
    <w:p w:rsidR="008D1CB3" w:rsidRPr="008063F6" w:rsidRDefault="00A54310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</w:pPr>
      <w:r>
        <w:rPr>
          <w:rFonts w:asciiTheme="majorHAnsi" w:eastAsia="Times New Roman" w:hAnsiTheme="majorHAnsi" w:cs="Courier New"/>
          <w:b/>
          <w:i/>
          <w:noProof/>
          <w:color w:val="C00000"/>
          <w:sz w:val="28"/>
          <w:szCs w:val="20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4544060</wp:posOffset>
            </wp:positionH>
            <wp:positionV relativeFrom="margin">
              <wp:posOffset>4277360</wp:posOffset>
            </wp:positionV>
            <wp:extent cx="2695575" cy="1760855"/>
            <wp:effectExtent l="114300" t="114300" r="123825" b="106045"/>
            <wp:wrapSquare wrapText="bothSides"/>
            <wp:docPr id="4" name="Рисунок 4" descr="C:\Users\Admin\Desktop\Chto_delat_roditelyam_pri_priznakah_zapora_u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hto_delat_roditelyam_pri_priznakah_zapora_u_rebe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Courier New"/>
          <w:color w:val="C00000"/>
          <w:sz w:val="28"/>
          <w:szCs w:val="20"/>
          <w:lang w:eastAsia="ru-RU"/>
        </w:rPr>
        <w:tab/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Поскольку вирус широко р</w:t>
      </w:r>
      <w:r w:rsidR="008D1CB3"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аспространен, то, к сожалению, «подхватить»</w:t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его не составляет большого труда. Это та же болезнь</w:t>
      </w:r>
      <w:r w:rsidR="00C130D1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</w:t>
      </w:r>
      <w:r w:rsidR="008D1CB3"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«грязных рук»</w:t>
      </w:r>
      <w:r w:rsidR="008D1CB3" w:rsidRPr="008063F6">
        <w:rPr>
          <w:rFonts w:asciiTheme="majorHAnsi" w:eastAsia="Times New Roman" w:hAnsiTheme="majorHAnsi" w:cs="Courier New"/>
          <w:sz w:val="24"/>
          <w:szCs w:val="20"/>
          <w:lang w:eastAsia="ru-RU"/>
        </w:rPr>
        <w:t xml:space="preserve">, </w:t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которая передается от одногочеловека </w:t>
      </w:r>
      <w:r w:rsidR="008D1CB3"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к другому</w:t>
      </w:r>
      <w:r w:rsidR="008D1CB3"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через предметы быта, приготовленную пищу.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Еще один распространенный</w:t>
      </w: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п</w:t>
      </w:r>
      <w:r w:rsidR="008D1CB3"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уть </w:t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заражения</w:t>
      </w:r>
      <w:r w:rsidR="008D1CB3" w:rsidRPr="008063F6">
        <w:rPr>
          <w:rFonts w:asciiTheme="majorHAnsi" w:eastAsia="Times New Roman" w:hAnsiTheme="majorHAnsi" w:cs="Courier New"/>
          <w:sz w:val="24"/>
          <w:szCs w:val="20"/>
          <w:lang w:eastAsia="ru-RU"/>
        </w:rPr>
        <w:t xml:space="preserve"> — </w:t>
      </w:r>
      <w:r w:rsidR="008D1CB3"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через инфицированную в</w:t>
      </w:r>
      <w:r w:rsidR="008D1CB3" w:rsidRPr="00A54310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оду: колодезную, водопроводную,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="008D1CB3"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речную. Вирус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="008D1CB3"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может</w:t>
      </w:r>
      <w:r w:rsidR="00C130D1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 xml:space="preserve"> </w:t>
      </w:r>
      <w:r w:rsidR="008D1CB3" w:rsidRPr="008063F6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длительно сохраняться в воде, попадая затем в пищу.</w:t>
      </w:r>
    </w:p>
    <w:p w:rsidR="008D1CB3" w:rsidRPr="008D1CB3" w:rsidRDefault="008D1CB3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</w:pPr>
      <w:r w:rsidRPr="008D1CB3">
        <w:rPr>
          <w:rFonts w:asciiTheme="majorHAnsi" w:eastAsia="Times New Roman" w:hAnsiTheme="majorHAnsi" w:cs="Courier New"/>
          <w:b/>
          <w:i/>
          <w:color w:val="C00000"/>
          <w:sz w:val="28"/>
          <w:szCs w:val="20"/>
          <w:u w:val="single"/>
          <w:lang w:eastAsia="ru-RU"/>
        </w:rPr>
        <w:t>СИМПТОМЫ ЗАБОЛЕВАНИЯ</w:t>
      </w:r>
    </w:p>
    <w:p w:rsidR="008D1CB3" w:rsidRPr="008063F6" w:rsidRDefault="00A54310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6"/>
          <w:szCs w:val="26"/>
          <w:lang w:eastAsia="ru-RU"/>
        </w:rPr>
      </w:pPr>
      <w:r>
        <w:rPr>
          <w:rFonts w:asciiTheme="majorHAnsi" w:eastAsia="Times New Roman" w:hAnsiTheme="majorHAnsi" w:cs="Courier New"/>
          <w:sz w:val="26"/>
          <w:szCs w:val="26"/>
          <w:lang w:eastAsia="ru-RU"/>
        </w:rPr>
        <w:tab/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Начинается заболевание обычно остро с подъема температуры до высоких цифр</w:t>
      </w:r>
      <w:r w:rsidR="008D1CB3"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.</w:t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В</w:t>
      </w:r>
      <w:r w:rsidR="008D1CB3"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первые </w:t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часы у ребенка появляется рвота, голов</w:t>
      </w:r>
      <w:r w:rsidR="008D1CB3"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ная боль, вялость, иногда озноб.</w:t>
      </w:r>
      <w:r w:rsidR="008D1CB3"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В тот же день илина следующий появляется частый жидкий водянистый стул. Иногда все это сопровождаетсянасморком и болями в горле. </w:t>
      </w:r>
    </w:p>
    <w:p w:rsidR="008D1CB3" w:rsidRPr="008063F6" w:rsidRDefault="008D1CB3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6"/>
          <w:szCs w:val="26"/>
          <w:lang w:eastAsia="ru-RU"/>
        </w:rPr>
      </w:pP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ab/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Излечение, как правило, проходит достаточно быстро и успешно, но возможно</w:t>
      </w: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формирование </w:t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>носительства вируса. Среди взрослых примерно каждый пятый может являтьсябессимптомным носителем вируса и представлять собой реальную угрозу для окружающих.Чаще всего носителем инф</w:t>
      </w: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екции становится ребенок, который часто болеет</w:t>
      </w:r>
      <w:r w:rsidRPr="008063F6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любыми вируснымиинфекциями.</w:t>
      </w:r>
    </w:p>
    <w:p w:rsidR="008D1CB3" w:rsidRPr="008063F6" w:rsidRDefault="0081470E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0"/>
          <w:lang w:eastAsia="ru-RU"/>
        </w:rPr>
      </w:pPr>
      <w:r>
        <w:rPr>
          <w:rFonts w:asciiTheme="majorHAnsi" w:eastAsia="Times New Roman" w:hAnsiTheme="majorHAnsi" w:cs="Courier New"/>
          <w:noProof/>
          <w:sz w:val="24"/>
          <w:szCs w:val="20"/>
          <w:lang w:eastAsia="ru-RU"/>
        </w:rPr>
        <w:pict>
          <v:rect id="Прямоугольник 3" o:spid="_x0000_s1027" style="position:absolute;left:0;text-align:left;margin-left:-14.2pt;margin-top:.4pt;width:594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" fillcolor="#e36c0a [2409]" strokecolor="#e36c0a [2409]" strokeweight="2pt">
            <v:textbox>
              <w:txbxContent>
                <w:p w:rsidR="008D1CB3" w:rsidRPr="00C130D1" w:rsidRDefault="008D1CB3" w:rsidP="008D1CB3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</w:pPr>
                  <w:r w:rsidRPr="00C130D1"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  <w:t>Как предупредить болезнь?</w:t>
                  </w:r>
                </w:p>
              </w:txbxContent>
            </v:textbox>
          </v:rect>
        </w:pict>
      </w:r>
    </w:p>
    <w:p w:rsidR="008D1CB3" w:rsidRDefault="008D1CB3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0"/>
          <w:lang w:eastAsia="ru-RU"/>
        </w:rPr>
      </w:pPr>
    </w:p>
    <w:p w:rsidR="008D1CB3" w:rsidRDefault="008D1CB3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0"/>
          <w:lang w:eastAsia="ru-RU"/>
        </w:rPr>
      </w:pPr>
    </w:p>
    <w:p w:rsidR="008D1CB3" w:rsidRPr="00A54310" w:rsidRDefault="008D1CB3" w:rsidP="00A54310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6"/>
          <w:szCs w:val="26"/>
          <w:lang w:eastAsia="ru-RU"/>
        </w:rPr>
      </w:pPr>
      <w:proofErr w:type="spellStart"/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ротавирус</w:t>
      </w:r>
      <w:proofErr w:type="spellEnd"/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 xml:space="preserve"> быстро погибает при кипячении, поэтому всю питьевую воду надо кипятить;</w:t>
      </w:r>
    </w:p>
    <w:p w:rsidR="008D1CB3" w:rsidRPr="00A54310" w:rsidRDefault="008D1CB3" w:rsidP="00A54310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6"/>
          <w:szCs w:val="26"/>
          <w:lang w:eastAsia="ru-RU"/>
        </w:rPr>
      </w:pP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фрукты для маленьких детишек лучше так же мыть кипяченой водой;</w:t>
      </w:r>
    </w:p>
    <w:p w:rsidR="008D1CB3" w:rsidRPr="00A54310" w:rsidRDefault="008D1CB3" w:rsidP="00A54310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6"/>
          <w:szCs w:val="26"/>
          <w:lang w:eastAsia="ru-RU"/>
        </w:rPr>
      </w:pPr>
      <w:r w:rsidRPr="00A54310">
        <w:rPr>
          <w:rFonts w:asciiTheme="majorHAnsi" w:eastAsia="Times New Roman" w:hAnsiTheme="majorHAnsi" w:cs="Courier New"/>
          <w:sz w:val="26"/>
          <w:szCs w:val="26"/>
          <w:lang w:eastAsia="ru-RU"/>
        </w:rPr>
        <w:t>регулярно мыть руки, соблюдать чистоту, особенно там, где есть маленькие дети.</w:t>
      </w:r>
    </w:p>
    <w:p w:rsidR="008D1CB3" w:rsidRPr="008063F6" w:rsidRDefault="0081470E" w:rsidP="008D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0"/>
          <w:lang w:eastAsia="ru-RU"/>
        </w:rPr>
      </w:pPr>
      <w:r>
        <w:rPr>
          <w:rFonts w:asciiTheme="majorHAnsi" w:eastAsia="Times New Roman" w:hAnsiTheme="majorHAnsi" w:cs="Courier New"/>
          <w:noProof/>
          <w:sz w:val="24"/>
          <w:szCs w:val="20"/>
          <w:lang w:eastAsia="ru-RU"/>
        </w:rPr>
        <w:pict>
          <v:rect id="Прямоугольник 5" o:spid="_x0000_s1028" style="position:absolute;left:0;text-align:left;margin-left:-14.2pt;margin-top:6.9pt;width:594.7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" fillcolor="#e36c0a [2409]" strokecolor="#e36c0a [2409]" strokeweight="2pt">
            <v:textbox>
              <w:txbxContent>
                <w:p w:rsidR="00A54310" w:rsidRPr="00C130D1" w:rsidRDefault="00A54310" w:rsidP="00A5431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</w:pPr>
                  <w:r w:rsidRPr="00C130D1"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  <w:t>Помните! Вы в ответе за свое здоровье и здоровье окружающих!</w:t>
                  </w:r>
                </w:p>
                <w:p w:rsidR="00A54310" w:rsidRPr="00C130D1" w:rsidRDefault="0081470E" w:rsidP="00A5431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2019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CC2F69" w:rsidRPr="008D1CB3" w:rsidRDefault="00CC2F69" w:rsidP="008D1CB3"/>
    <w:sectPr w:rsidR="00CC2F69" w:rsidRPr="008D1CB3" w:rsidSect="008D1C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211B"/>
    <w:multiLevelType w:val="hybridMultilevel"/>
    <w:tmpl w:val="16CC1074"/>
    <w:lvl w:ilvl="0" w:tplc="9078C0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CB3"/>
    <w:rsid w:val="00262326"/>
    <w:rsid w:val="003340F0"/>
    <w:rsid w:val="0081470E"/>
    <w:rsid w:val="008D1CB3"/>
    <w:rsid w:val="00A54310"/>
    <w:rsid w:val="00C130D1"/>
    <w:rsid w:val="00CC2F69"/>
    <w:rsid w:val="00FA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90,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1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2018-07-20T14:53:00Z</cp:lastPrinted>
  <dcterms:created xsi:type="dcterms:W3CDTF">2018-06-08T17:41:00Z</dcterms:created>
  <dcterms:modified xsi:type="dcterms:W3CDTF">2019-06-03T17:18:00Z</dcterms:modified>
</cp:coreProperties>
</file>