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4064DF">
        <w:rPr>
          <w:rStyle w:val="a3"/>
          <w:sz w:val="28"/>
          <w:szCs w:val="28"/>
        </w:rPr>
        <w:t>ГЛАВА 20. ПРЕСТУПЛЕНИЯ ПРОТИВ ПОЛОВОЙ НЕПРИКОСНОВЕННОСТИ ИЛИ ПОЛОВОЙ СВОБОДЫ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  <w:r w:rsidRPr="004064DF">
        <w:rPr>
          <w:rStyle w:val="a3"/>
          <w:sz w:val="28"/>
          <w:szCs w:val="28"/>
        </w:rPr>
        <w:t>Статья 166. Изнасилование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 наказывается ограничением свободы на срок до четырех лет или лишением свободы на срок от трех до семи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- наказывается лишением свободы на срок от пяти до тринадцати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 наказывается лишением свободы на срок от восьми до пятнадцати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  <w:r w:rsidRPr="004064DF">
        <w:rPr>
          <w:rStyle w:val="a6"/>
          <w:sz w:val="28"/>
          <w:szCs w:val="28"/>
        </w:rPr>
        <w:t xml:space="preserve">Примечание. Для целей применения настоящей статьи и </w:t>
      </w:r>
      <w:hyperlink r:id="rId4" w:anchor="sub_id=1670000" w:tgtFrame="_blank" w:history="1">
        <w:r w:rsidRPr="004064DF">
          <w:rPr>
            <w:rStyle w:val="a6"/>
            <w:color w:val="0000FF"/>
            <w:sz w:val="28"/>
            <w:szCs w:val="28"/>
            <w:u w:val="single"/>
          </w:rPr>
          <w:t>статьи 167</w:t>
        </w:r>
      </w:hyperlink>
      <w:r w:rsidRPr="004064DF">
        <w:rPr>
          <w:rStyle w:val="a6"/>
          <w:sz w:val="28"/>
          <w:szCs w:val="28"/>
        </w:rPr>
        <w:t xml:space="preserve"> настоящего Кодекса малолетний, не достигший двенадцатилетнего возраста на момент совершения в отношении него преступления, признается находящимся в беспомощном состоянии, поскольку в силу возраста не может понимать характер и значение совершаемых с ним действий.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  <w:r w:rsidRPr="004064DF">
        <w:rPr>
          <w:rStyle w:val="a3"/>
          <w:sz w:val="28"/>
          <w:szCs w:val="28"/>
        </w:rPr>
        <w:t>Статья 167. Насильственные действия сексуального характера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 наказываются ограничением свободы на срок до четырех лет или лишением свободы на срок от трех до семи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 наказываются лишением свободы на срок от пяти до тринадцати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 наказываются лишением свободы на срок от восьми до пятнадцати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</w:t>
      </w:r>
      <w:hyperlink r:id="rId5" w:anchor="sub_id=1660000" w:tgtFrame="_blank" w:history="1">
        <w:r w:rsidRPr="004064DF">
          <w:rPr>
            <w:rStyle w:val="a4"/>
            <w:sz w:val="28"/>
            <w:szCs w:val="28"/>
          </w:rPr>
          <w:t>статьями 166</w:t>
        </w:r>
      </w:hyperlink>
      <w:r w:rsidRPr="004064DF">
        <w:rPr>
          <w:sz w:val="28"/>
          <w:szCs w:val="28"/>
        </w:rPr>
        <w:t xml:space="preserve"> и </w:t>
      </w:r>
      <w:hyperlink r:id="rId6" w:anchor="sub_id=1670000" w:tgtFrame="_blank" w:history="1">
        <w:r w:rsidRPr="004064DF">
          <w:rPr>
            <w:rStyle w:val="a4"/>
            <w:sz w:val="28"/>
            <w:szCs w:val="28"/>
          </w:rPr>
          <w:t>167</w:t>
        </w:r>
      </w:hyperlink>
      <w:r w:rsidRPr="004064DF">
        <w:rPr>
          <w:sz w:val="28"/>
          <w:szCs w:val="28"/>
        </w:rPr>
        <w:t xml:space="preserve"> настоящего Кодекса, -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 наказываются лишением свободы на срок от трех до десяти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169. Развратные действия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</w:t>
      </w:r>
      <w:r w:rsidRPr="004064DF">
        <w:rPr>
          <w:sz w:val="28"/>
          <w:szCs w:val="28"/>
        </w:rPr>
        <w:lastRenderedPageBreak/>
        <w:t xml:space="preserve">признаков преступлений, предусмотренных </w:t>
      </w:r>
      <w:hyperlink r:id="rId7" w:anchor="sub_id=1660000" w:tgtFrame="_blank" w:history="1">
        <w:r w:rsidRPr="004064DF">
          <w:rPr>
            <w:rStyle w:val="a4"/>
            <w:sz w:val="28"/>
            <w:szCs w:val="28"/>
          </w:rPr>
          <w:t>статьями 166, 167 и 168</w:t>
        </w:r>
      </w:hyperlink>
      <w:r w:rsidRPr="004064DF">
        <w:rPr>
          <w:sz w:val="28"/>
          <w:szCs w:val="28"/>
        </w:rPr>
        <w:t xml:space="preserve"> настоящего Кодекса, - наказываются арестом или лишением свободы на срок от одного года до трех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Те же действия, совершенные с применением насилия или с угрозой его применения, - наказываются лишением свободы на срок от трех до шести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170. Понуждение к действиям сексуального характера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То же действие, совершенное в отношении заведомо несовершеннолетнего (несовершеннолетней), - наказывается лишением свободы на срок от трех до шести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171. Организация и (или) использование занятия проституцией либо создание условий для занятия проституцией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 наказываются лишением свободы на срок от трех до пяти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8" w:anchor="sub_id=171010000" w:tgtFrame="_blank" w:history="1">
        <w:r w:rsidRPr="004064DF">
          <w:rPr>
            <w:rStyle w:val="a4"/>
            <w:sz w:val="28"/>
            <w:szCs w:val="28"/>
          </w:rPr>
          <w:t>статьями 1711</w:t>
        </w:r>
      </w:hyperlink>
      <w:r w:rsidRPr="004064DF">
        <w:rPr>
          <w:sz w:val="28"/>
          <w:szCs w:val="28"/>
        </w:rPr>
        <w:t xml:space="preserve">, </w:t>
      </w:r>
      <w:hyperlink r:id="rId9" w:anchor="sub_id=1810000" w:tgtFrame="_blank" w:history="1">
        <w:r w:rsidRPr="004064DF">
          <w:rPr>
            <w:rStyle w:val="a4"/>
            <w:sz w:val="28"/>
            <w:szCs w:val="28"/>
          </w:rPr>
          <w:t>181 или 1811</w:t>
        </w:r>
      </w:hyperlink>
      <w:r w:rsidRPr="004064DF">
        <w:rPr>
          <w:sz w:val="28"/>
          <w:szCs w:val="28"/>
        </w:rPr>
        <w:t xml:space="preserve"> настоящего Кодекса, либо с использованием для занятия проституцией заведомо несовершеннолетнего, либо совершенные организованной группой, - наказываются лишением свободы на срок от пяти до десяти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1711. Вовлечение в занятие проституцией либо принуждение к продолжению занятия проституцией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Вовлечение в занятие проституцией либо принуждение к продолжению занятия проституцией - наказываются лишением свободы на срок от одного года до трех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</w:t>
      </w:r>
      <w:hyperlink r:id="rId10" w:anchor="sub_id=1710000" w:tgtFrame="_blank" w:history="1">
        <w:r w:rsidRPr="004064DF">
          <w:rPr>
            <w:rStyle w:val="a4"/>
            <w:sz w:val="28"/>
            <w:szCs w:val="28"/>
          </w:rPr>
          <w:t>статьями 171</w:t>
        </w:r>
      </w:hyperlink>
      <w:r w:rsidRPr="004064DF">
        <w:rPr>
          <w:sz w:val="28"/>
          <w:szCs w:val="28"/>
        </w:rPr>
        <w:t xml:space="preserve">, </w:t>
      </w:r>
      <w:hyperlink r:id="rId11" w:anchor="sub_id=1810000" w:tgtFrame="_blank" w:history="1">
        <w:r w:rsidRPr="004064DF">
          <w:rPr>
            <w:rStyle w:val="a4"/>
            <w:sz w:val="28"/>
            <w:szCs w:val="28"/>
          </w:rPr>
          <w:t>181 или 1811</w:t>
        </w:r>
      </w:hyperlink>
      <w:r w:rsidRPr="004064DF">
        <w:rPr>
          <w:sz w:val="28"/>
          <w:szCs w:val="28"/>
        </w:rPr>
        <w:t xml:space="preserve"> настоящего Кодекса, либо лицом, достигшим восемнадцатилетнего возраста, в отношении заведомо несовершеннолетнего, - наказываются лишением свободы на срок от трех до пяти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 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 наказываются лишением свободы на срок от семи до десяти лет со штрафом.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color w:val="000000"/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181. Торговля людьми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Купля-продажа человека или совершение иных сделок в отношении его, а равно совершенные в целях эксплуатации вербовка, перевозка, передача, укрывательство или получение человека (торговля людьми) – наказываются лишением свободы на срок от пяти до семи лет с конфискацией имущества.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2. Те же действия, совершенные: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1) в отношении заведомо несовершеннолетнего;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2) в отношении двух или более лиц;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3) в целях сексуальной эксплуатации;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4) в целях изъятия у потерпевшего органов или тканей для трансплантации;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5) группой лиц по предварительному сговору;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6) должностным лицом с использованием своих служебных полномочий;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7) лицом, ранее совершившим преступления, предусмотренные настоящей статьей, статьями 171, 171.1, 181.1 или 187 настоящего Кодекса;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8) в целях вывоза потерпевшего за пределы государства;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9) с использованием стечения тяжелых личных, семейных или иных обстоятельств потерпевшего;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10) путем обмана, злоупотребления доверием или соединенные с насилием, угрозой его применения или иными формами принуждения, –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наказываются лишением свободы на срок от десяти до двенадцати лет с конфискацией имущества.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3. Действия, предусмотренные частями 1 или 2 настоящей статьи, повлекшие по неосторожности смерть потерпевшего, либо причинение ему тяжких телесных повреждений, либо иные тяжкие последствия или совершенные организованной группой, – наказываются лишением свободы на срок от двенадцати до пятнадцати лет с конфискацией имущества.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color w:val="000000"/>
          <w:sz w:val="28"/>
          <w:szCs w:val="28"/>
        </w:rPr>
        <w:t> 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hyperlink r:id="rId12" w:anchor="&amp;Chapter=24" w:tgtFrame="_blank" w:history="1">
        <w:r w:rsidRPr="004064DF">
          <w:rPr>
            <w:rStyle w:val="a3"/>
            <w:sz w:val="28"/>
            <w:szCs w:val="28"/>
          </w:rPr>
          <w:t>ГЛАВА 24.</w:t>
        </w:r>
      </w:hyperlink>
      <w:r w:rsidRPr="004064DF">
        <w:rPr>
          <w:rStyle w:val="a3"/>
          <w:sz w:val="28"/>
          <w:szCs w:val="28"/>
        </w:rPr>
        <w:t xml:space="preserve"> ПРЕСТУПЛЕНИЯ ПРОТИВ СОБСТВЕННОСТИ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 205. Кража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 Тайное похищение имущества (кража) – 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 Кража, совершенная повторно, либо группой лиц, либо с проникновением в жилище, – 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 Кража, совершенная в крупном размере, – наказывается ограничением свободы на срок от двух до пяти лет или лишением свободы на срок от двух до семи лет со штрафом или без штрафа.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4. Кража, совершенная организованной группой либо в особо крупном размере, – наказывается лишением свободы на срок от трех до двенадцати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 206. Грабеж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 Открытое похищение имущества (грабеж) – 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 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 – наказывается штрафом, или арестом, или ограничением свободы на срок до пяти лет, или лишением свободы на срок от двух до шести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 Грабеж, совершенный в крупном размере, – наказывается ограничением свободы на срок от двух до пяти лет или лишением свободы на срок от трех до восьми лет со штрафом или без штрафа.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4. Грабеж, совершенный организованной группой либо в особо крупном размере, –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наказывается лишением свободы на срок от пяти до тринадцати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 207. Разбой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 Применение насилия, опасного для жизни или здоровья потерпевшего, либо угроза применения такого насилия с целью непосредственного завладения имуществом (разбой) – наказываются лишением свободы на срок от трех до десяти лет со штрафом или без штрафа.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 Разбой, совершенный с проникновением в жилище, либо повторно, либо группой лиц, либо с целью завладения имуществом в крупном размере, – наказывается лишением свободы на срок от шести до пятнадцати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 Разбой, совершенный организованной группой, либо с причинением тяжкого телесного повреждения, либо с целью завладения имуществом в особо крупном размере, – наказывается лишением свободы на срок от восьми до пятнадцати лет со штрафом.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 208. Вымогательство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 Требование передачи имущества или права на имущество либо совершения каких-либо действий имущественного характера под угрозой применения насилия к потерпевшему или его близким, уничтожения или повреждения их имущества, уничтожения, завладения, блокирования, модификации компьютерной информации, распространения клеветнических или оглашения иных сведений, которые они желают сохранить в тайне (вымогательство), – 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 Вымогательство, совершенное повторно, либо группой лиц по предварительному сговору, либо с применением насилия, не опасного для жизни или здоровья потерпевшего, либо под угрозой убийства или причинения тяжкого телесного повреждения, либо соединенное с уничтожением или повреждением имущества, либо с целью получения имущественной выгоды в крупном размере – наказывается лишением свободы на срок от трех до десяти лет со штрафом или без штрафа.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3. Вымогательство, совершенное организованной группой, либо с применением насилия, опасного для жизни или здоровья потерпевшего, либо повлекшее иные тяжкие последствия, либо с целью получения имущественной выгоды в особо крупном размере – наказывается лишением свободы на срок от пяти до пятнадцати лет со штрафом.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 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hyperlink r:id="rId13" w:anchor="&amp;Chapter=31" w:tgtFrame="_blank" w:history="1">
        <w:r w:rsidRPr="004064DF">
          <w:rPr>
            <w:rStyle w:val="a3"/>
            <w:sz w:val="28"/>
            <w:szCs w:val="28"/>
          </w:rPr>
          <w:t>ГЛАВА 31.</w:t>
        </w:r>
      </w:hyperlink>
      <w:r w:rsidRPr="004064DF">
        <w:rPr>
          <w:rStyle w:val="a3"/>
          <w:sz w:val="28"/>
          <w:szCs w:val="28"/>
        </w:rPr>
        <w:t xml:space="preserve"> ПРЕСТУПЛЕНИЯ ПРОТИВ КОМПЬЮТЕРНОЙ БЕЗОПАСНОСТИ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349.</w:t>
      </w:r>
      <w:r w:rsidRPr="004064DF">
        <w:rPr>
          <w:sz w:val="28"/>
          <w:szCs w:val="28"/>
        </w:rPr>
        <w:t xml:space="preserve"> Несанкционированный доступ к компьютерной информации. Наказание: штраф, арест, ограничение или лишение свободы на срок до 2 лет. Если действия, предусмотренные статьей, повлекли тяжкие последствия – возможно ограничение свободы на срок до 5 лет или лишением свободы на срок до 7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350.</w:t>
      </w:r>
      <w:r w:rsidRPr="004064DF">
        <w:rPr>
          <w:sz w:val="28"/>
          <w:szCs w:val="28"/>
        </w:rPr>
        <w:t xml:space="preserve"> Модификация компьютерной информации. Наказание: штраф, лишение права занимать определенные должности или заниматься определенной деятельностью, арест, ограничение свободы на срок до 5 лет, лишение свободы на срок до 7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352.</w:t>
      </w:r>
      <w:r w:rsidRPr="004064DF">
        <w:rPr>
          <w:sz w:val="28"/>
          <w:szCs w:val="28"/>
        </w:rPr>
        <w:t xml:space="preserve"> Неправомерное завладение компьютерной информацией наказывается общественными работами, или штрафом, или арестом на срок до шести месяцев, или ограничением или лишением свободы на срок до 2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354.</w:t>
      </w:r>
      <w:r w:rsidRPr="004064DF">
        <w:rPr>
          <w:sz w:val="28"/>
          <w:szCs w:val="28"/>
        </w:rPr>
        <w:t xml:space="preserve"> Разработка, использование либо распространение вредоносных программ. Наказание: штраф, арест, ограничение свободы на срок до 2 лет, лишение свободы до 10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355.</w:t>
      </w:r>
      <w:r w:rsidRPr="004064DF">
        <w:rPr>
          <w:sz w:val="28"/>
          <w:szCs w:val="28"/>
        </w:rPr>
        <w:t xml:space="preserve"> Нарушение правил эксплуатации компьютерной системы или сети. Наказание: штраф, лишение права занимать определенные должности или заниматься определенной деятельностью, исправительные работы на срок до 2 лет, ограничение свободы на срок до 5 лет, лишение свободы на срок до 7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 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В </w:t>
      </w:r>
      <w:r w:rsidRPr="004064DF">
        <w:rPr>
          <w:rStyle w:val="a3"/>
          <w:sz w:val="28"/>
          <w:szCs w:val="28"/>
        </w:rPr>
        <w:t>Уголовном Кодексе Республики Беларусь</w:t>
      </w:r>
      <w:r w:rsidRPr="004064DF">
        <w:rPr>
          <w:sz w:val="28"/>
          <w:szCs w:val="28"/>
        </w:rPr>
        <w:t xml:space="preserve"> к подобным преступлениям относят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хищение путем использования компьютерной техники </w:t>
      </w:r>
      <w:r w:rsidRPr="004064DF">
        <w:rPr>
          <w:rStyle w:val="a3"/>
          <w:sz w:val="28"/>
          <w:szCs w:val="28"/>
        </w:rPr>
        <w:t>(Ст. 212);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причинение имущественного ущерба без признаков хищения </w:t>
      </w:r>
      <w:r w:rsidRPr="004064DF">
        <w:rPr>
          <w:rStyle w:val="a3"/>
          <w:sz w:val="28"/>
          <w:szCs w:val="28"/>
        </w:rPr>
        <w:t>(Ст.216</w:t>
      </w:r>
      <w:r w:rsidRPr="004064DF">
        <w:rPr>
          <w:sz w:val="28"/>
          <w:szCs w:val="28"/>
        </w:rPr>
        <w:t>, путем модификации компьютерной информации);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 xml:space="preserve">ряд составов, которые включают хищение </w:t>
      </w:r>
      <w:r w:rsidRPr="004064DF">
        <w:rPr>
          <w:rStyle w:val="a3"/>
          <w:sz w:val="28"/>
          <w:szCs w:val="28"/>
        </w:rPr>
        <w:t>(</w:t>
      </w:r>
      <w:proofErr w:type="spellStart"/>
      <w:r w:rsidRPr="004064DF">
        <w:rPr>
          <w:rStyle w:val="a3"/>
          <w:sz w:val="28"/>
          <w:szCs w:val="28"/>
        </w:rPr>
        <w:t>Ст.ст</w:t>
      </w:r>
      <w:proofErr w:type="spellEnd"/>
      <w:r w:rsidRPr="004064DF">
        <w:rPr>
          <w:rStyle w:val="a3"/>
          <w:sz w:val="28"/>
          <w:szCs w:val="28"/>
        </w:rPr>
        <w:t>. 294, 323, 327, 333).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Третья группа преступлений включает преступления, связанные с содержанием компьютерных данных: детская порнография, нарушение авторского права.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В Беларуси установлены широкие запреты в отношении всех порнографических материалов. При этом учтены положения Конвенции: в ст. 343 и ст. 343-1 УК РБ распространение порнографических материалов посредством сети Интернет является квалифицирующим признаком (</w:t>
      </w:r>
      <w:r w:rsidRPr="004064DF">
        <w:rPr>
          <w:rStyle w:val="a3"/>
          <w:sz w:val="28"/>
          <w:szCs w:val="28"/>
        </w:rPr>
        <w:t>Статья 343 УК РБ</w:t>
      </w:r>
      <w:r w:rsidRPr="004064DF">
        <w:rPr>
          <w:sz w:val="28"/>
          <w:szCs w:val="28"/>
        </w:rPr>
        <w:t>. Изготовление и распространение порнографических материалов или предметов порнографического характера).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color w:val="000000"/>
          <w:sz w:val="28"/>
          <w:szCs w:val="28"/>
        </w:rPr>
        <w:t> </w:t>
      </w:r>
    </w:p>
    <w:p w:rsidR="004064DF" w:rsidRPr="004064DF" w:rsidRDefault="004064DF" w:rsidP="004064DF">
      <w:pPr>
        <w:pStyle w:val="ql-align-center"/>
        <w:spacing w:before="0" w:beforeAutospacing="0" w:after="0" w:afterAutospacing="0"/>
        <w:jc w:val="both"/>
        <w:rPr>
          <w:sz w:val="28"/>
          <w:szCs w:val="28"/>
        </w:rPr>
      </w:pPr>
      <w:hyperlink r:id="rId14" w:anchor="&amp;Chapter=30" w:tgtFrame="_blank" w:history="1">
        <w:r w:rsidRPr="004064DF">
          <w:rPr>
            <w:rStyle w:val="a3"/>
            <w:sz w:val="28"/>
            <w:szCs w:val="28"/>
          </w:rPr>
          <w:t>ГЛАВА 30.</w:t>
        </w:r>
      </w:hyperlink>
      <w:r w:rsidRPr="004064DF">
        <w:rPr>
          <w:rStyle w:val="a3"/>
          <w:sz w:val="28"/>
          <w:szCs w:val="28"/>
        </w:rPr>
        <w:t xml:space="preserve"> ПРЕСТУПЛЕНИЯ ПРОТИВ ОБЩЕСТВЕННОГО ПОРЯДКА И ОБЩЕСТВЕННОЙ НРАВСТВЕННОСТИ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3"/>
          <w:sz w:val="28"/>
          <w:szCs w:val="28"/>
        </w:rPr>
        <w:t>Статья 340. Заведомо ложное сообщение об опасности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1.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– наказывается штрафом, или арестом, или ограничением свободы на срок до трех лет, или лишением свободы на срок до пяти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2.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– наказывается ограничением свободы на срок до пяти лет или лишением свободы на срок от трех до семи лет.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rStyle w:val="a6"/>
          <w:b/>
          <w:bCs/>
          <w:color w:val="FF0000"/>
          <w:sz w:val="28"/>
          <w:szCs w:val="28"/>
        </w:rPr>
        <w:t>Помните</w:t>
      </w:r>
      <w:r w:rsidRPr="004064DF">
        <w:rPr>
          <w:rStyle w:val="a6"/>
          <w:color w:val="FF0000"/>
          <w:sz w:val="28"/>
          <w:szCs w:val="28"/>
        </w:rPr>
        <w:t xml:space="preserve">, что </w:t>
      </w:r>
      <w:r w:rsidRPr="004064DF">
        <w:rPr>
          <w:rStyle w:val="a6"/>
          <w:b/>
          <w:bCs/>
          <w:color w:val="FF0000"/>
          <w:sz w:val="28"/>
          <w:szCs w:val="28"/>
        </w:rPr>
        <w:t>ответственность</w:t>
      </w:r>
      <w:r w:rsidRPr="004064DF">
        <w:rPr>
          <w:rStyle w:val="a6"/>
          <w:color w:val="FF0000"/>
          <w:sz w:val="28"/>
          <w:szCs w:val="28"/>
        </w:rPr>
        <w:t xml:space="preserve"> за заведомо ложное сообщение об опасности (и еще 20 преступлений) </w:t>
      </w:r>
      <w:r w:rsidRPr="004064DF">
        <w:rPr>
          <w:rStyle w:val="a6"/>
          <w:b/>
          <w:bCs/>
          <w:color w:val="FF0000"/>
          <w:sz w:val="28"/>
          <w:szCs w:val="28"/>
        </w:rPr>
        <w:t>наступает с 14 лет</w:t>
      </w:r>
      <w:r w:rsidRPr="004064DF">
        <w:rPr>
          <w:rStyle w:val="a6"/>
          <w:color w:val="FF0000"/>
          <w:sz w:val="28"/>
          <w:szCs w:val="28"/>
        </w:rPr>
        <w:t>!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color w:val="FF0000"/>
          <w:sz w:val="28"/>
          <w:szCs w:val="28"/>
        </w:rPr>
        <w:t>Если ребенок не достиг 14 лет – это не значит, что никакой ответственности за совершение противоправных действий он не несет.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064DF">
        <w:rPr>
          <w:color w:val="FF0000"/>
          <w:sz w:val="28"/>
          <w:szCs w:val="28"/>
        </w:rPr>
        <w:t>Недостижение</w:t>
      </w:r>
      <w:proofErr w:type="spellEnd"/>
      <w:r w:rsidRPr="004064DF">
        <w:rPr>
          <w:color w:val="FF0000"/>
          <w:sz w:val="28"/>
          <w:szCs w:val="28"/>
        </w:rPr>
        <w:t xml:space="preserve">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но копия такого постановления направляется потом в комиссию по делам несовершеннолетних для проведения необходимой профилактической работы.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color w:val="FF0000"/>
          <w:sz w:val="28"/>
          <w:szCs w:val="28"/>
        </w:rPr>
        <w:t>Впоследствии несовершеннолетний подлежит постановке на учет в инспекцию по делам несовершеннолетних, и с ним будет проводиться индивидуальная профилактическая работа. Более того, в отношении него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4064DF" w:rsidRPr="004064DF" w:rsidRDefault="004064DF" w:rsidP="004064DF">
      <w:pPr>
        <w:pStyle w:val="ql-align-justify"/>
        <w:spacing w:before="0" w:beforeAutospacing="0" w:after="0" w:afterAutospacing="0"/>
        <w:jc w:val="both"/>
        <w:rPr>
          <w:sz w:val="28"/>
          <w:szCs w:val="28"/>
        </w:rPr>
      </w:pPr>
      <w:r w:rsidRPr="004064DF">
        <w:rPr>
          <w:sz w:val="28"/>
          <w:szCs w:val="28"/>
        </w:rPr>
        <w:t>Именно поэтому всегда нужно четко знать грань, за которой шутка может обернуться нешуточными последствиями.</w:t>
      </w:r>
    </w:p>
    <w:p w:rsidR="004064DF" w:rsidRPr="004064DF" w:rsidRDefault="004064DF" w:rsidP="004064D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:rsidR="00920072" w:rsidRPr="004064DF" w:rsidRDefault="00920072" w:rsidP="004064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920072" w:rsidRPr="004064DF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42"/>
    <w:rsid w:val="00143521"/>
    <w:rsid w:val="00287DC0"/>
    <w:rsid w:val="00375715"/>
    <w:rsid w:val="004064DF"/>
    <w:rsid w:val="008E1F42"/>
    <w:rsid w:val="00920072"/>
    <w:rsid w:val="00D2185A"/>
    <w:rsid w:val="00D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780E-C884-4987-A21B-32664A3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8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E1F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8E1F42"/>
    <w:rPr>
      <w:b/>
      <w:bCs/>
    </w:rPr>
  </w:style>
  <w:style w:type="character" w:styleId="a4">
    <w:name w:val="Hyperlink"/>
    <w:basedOn w:val="a0"/>
    <w:uiPriority w:val="99"/>
    <w:semiHidden/>
    <w:unhideWhenUsed/>
    <w:rsid w:val="008E1F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1F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85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406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406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inent-online.com/Document/?doc_id=30414984" TargetMode="External"/><Relationship Id="rId13" Type="http://schemas.openxmlformats.org/officeDocument/2006/relationships/hyperlink" Target="https://etalonline.by/document/?regnum=HK99002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tinent-online.com/Document/?doc_id=30414984" TargetMode="External"/><Relationship Id="rId12" Type="http://schemas.openxmlformats.org/officeDocument/2006/relationships/hyperlink" Target="https://etalonline.by/document/?regnum=HK99002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tinent-online.com/Document/?doc_id=30414984" TargetMode="External"/><Relationship Id="rId11" Type="http://schemas.openxmlformats.org/officeDocument/2006/relationships/hyperlink" Target="http://continent-online.com/Document/?doc_id=30414984" TargetMode="External"/><Relationship Id="rId5" Type="http://schemas.openxmlformats.org/officeDocument/2006/relationships/hyperlink" Target="http://continent-online.com/Document/?doc_id=304149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ntinent-online.com/Document/?doc_id=30414984" TargetMode="External"/><Relationship Id="rId4" Type="http://schemas.openxmlformats.org/officeDocument/2006/relationships/hyperlink" Target="http://continent-online.com/Document/?doc_id=30414984" TargetMode="External"/><Relationship Id="rId9" Type="http://schemas.openxmlformats.org/officeDocument/2006/relationships/hyperlink" Target="http://continent-online.com/Document/?doc_id=30414984" TargetMode="External"/><Relationship Id="rId14" Type="http://schemas.openxmlformats.org/officeDocument/2006/relationships/hyperlink" Target="https://etalonline.by/document/?regnum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2024-12-16T18:24:00Z</dcterms:created>
  <dcterms:modified xsi:type="dcterms:W3CDTF">2024-12-16T18:24:00Z</dcterms:modified>
</cp:coreProperties>
</file>