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9399" w14:textId="49813EE7" w:rsidR="00336A85" w:rsidRPr="004473F5" w:rsidRDefault="007510C0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Реестр</w:t>
      </w:r>
    </w:p>
    <w:p w14:paraId="2FE83FA8" w14:textId="0D57BD08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обработки персональных данных в </w:t>
      </w:r>
      <w:bookmarkStart w:id="0" w:name="_Hlk164348525"/>
      <w:r w:rsidR="007510C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государственном учреждении образования «Ленинская средняя школа»</w:t>
      </w:r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bookmarkEnd w:id="0"/>
    </w:p>
    <w:tbl>
      <w:tblPr>
        <w:tblStyle w:val="a3"/>
        <w:tblW w:w="155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672"/>
        <w:gridCol w:w="2693"/>
        <w:gridCol w:w="2977"/>
        <w:gridCol w:w="1983"/>
        <w:gridCol w:w="1986"/>
      </w:tblGrid>
      <w:tr w:rsidR="004473F5" w:rsidRPr="00F22CBC" w14:paraId="16DAFB7F" w14:textId="77777777" w:rsidTr="007510C0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99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7F065B9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B58E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3C9D9F35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48962352" w14:textId="038CB2D1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</w:t>
            </w:r>
            <w:r w:rsidR="0092503E" w:rsidRPr="00A37762">
              <w:rPr>
                <w:sz w:val="21"/>
                <w:szCs w:val="21"/>
              </w:rPr>
              <w:t>*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473F5" w:rsidRPr="00F22CBC" w14:paraId="02BA7A89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административных процедурах, осуществляемых государственными органами и иными организациями по 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5590678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100</w:t>
            </w:r>
            <w:r w:rsidR="0092503E" w:rsidRPr="00A37762">
              <w:rPr>
                <w:sz w:val="21"/>
                <w:szCs w:val="21"/>
              </w:rPr>
              <w:t>*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101</w:t>
            </w:r>
            <w:r w:rsidR="0092503E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 </w:t>
            </w:r>
          </w:p>
        </w:tc>
      </w:tr>
      <w:tr w:rsidR="004473F5" w:rsidRPr="00F22CBC" w14:paraId="25AE89B7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Заключение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уполномоченные на подписание договора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тороны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иные данные 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случае заключения договора с физ. лицом – обработка на основании договора с субъектом персональных данных (</w:t>
            </w:r>
            <w:proofErr w:type="spellStart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 случае заключения договора с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обработка персональных данных, которая является необходимой для выполнения обязанностей (полномочий), предусмотренных законодательными актами (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Центр по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6C16F7A5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70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886A0C1" w14:textId="1CD9E412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76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6603668C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E915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</w:t>
            </w:r>
            <w:r w:rsidR="0092503E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передача архивной копии интернет-сайта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осуществля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электронном виде в архивах государственных органов, иных 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8 ст. 6 Закона /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Instagram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32362B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3923CF00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Медицинский работник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государствен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ной организации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53 – 5 л.**</w:t>
            </w:r>
          </w:p>
          <w:p w14:paraId="41F5B827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 xml:space="preserve">п. 60 – 3 г. </w:t>
            </w:r>
          </w:p>
          <w:p w14:paraId="0AA67B8D" w14:textId="77777777" w:rsidR="004C5484" w:rsidRPr="0092503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92503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cyan"/>
              </w:rPr>
              <w:t>п. 220 – 1 г.</w:t>
            </w:r>
          </w:p>
        </w:tc>
      </w:tr>
      <w:tr w:rsidR="004C5484" w:rsidRPr="00F22CBC" w14:paraId="638202AD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145 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7510C0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Осуществление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возложены функции по обеспечению функционирования системы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Видеоизображение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Организации,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30 суток</w:t>
            </w:r>
          </w:p>
        </w:tc>
      </w:tr>
      <w:tr w:rsidR="004C5484" w:rsidRPr="00F22CBC" w14:paraId="0B30A952" w14:textId="77777777" w:rsidTr="007510C0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7510C0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AF0CC0F" w14:textId="79FB899C" w:rsidR="00A81C62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7510C0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7510C0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”О критериях отнесения объектов к числу подлежащих обязательному оборудованию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7510C0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32362B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-</w:t>
            </w:r>
            <w:proofErr w:type="spellStart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32362B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5FFC2950" w14:textId="77777777" w:rsidTr="007510C0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2D7934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8044B7A" w14:textId="77777777" w:rsidTr="007510C0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Положение о родительском комитете учреждения общего среднего образования, утв.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817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6F7242" w:rsidRPr="00A37762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постоянно/10 л./3 г.</w:t>
            </w:r>
          </w:p>
        </w:tc>
      </w:tr>
      <w:tr w:rsidR="004C5484" w:rsidRPr="00F22CBC" w14:paraId="1AA08724" w14:textId="77777777" w:rsidTr="007510C0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3765F01A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архивного </w:t>
            </w:r>
            <w:r w:rsidR="006F7242">
              <w:rPr>
                <w:rFonts w:ascii="Times New Roman" w:hAnsi="Times New Roman" w:cs="Times New Roman"/>
                <w:bCs/>
                <w:sz w:val="21"/>
                <w:szCs w:val="21"/>
              </w:rPr>
              <w:t>дела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>процессе деятельности Министерства образования“.</w:t>
            </w:r>
          </w:p>
        </w:tc>
      </w:tr>
      <w:tr w:rsidR="004C5484" w:rsidRPr="00F22CBC" w14:paraId="7FB4C6F6" w14:textId="77777777" w:rsidTr="007510C0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6F7242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 учетом сроков, установленных 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ством</w:t>
            </w:r>
            <w:proofErr w:type="spellEnd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6A4834D7" w14:textId="77777777" w:rsidTr="007510C0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5CB8E07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1098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7510C0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</w:t>
            </w:r>
            <w:proofErr w:type="spellEnd"/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6F7242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</w:t>
            </w:r>
            <w:proofErr w:type="spellStart"/>
            <w:r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ством</w:t>
            </w:r>
            <w:proofErr w:type="spellEnd"/>
            <w:r w:rsidR="00FE61B0" w:rsidRPr="006F7242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7510C0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672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proofErr w:type="spellStart"/>
            <w:r w:rsidRPr="00816954">
              <w:rPr>
                <w:sz w:val="21"/>
                <w:szCs w:val="21"/>
              </w:rPr>
              <w:t>Абз</w:t>
            </w:r>
            <w:proofErr w:type="spellEnd"/>
            <w:r w:rsidRPr="00816954">
              <w:rPr>
                <w:sz w:val="21"/>
                <w:szCs w:val="21"/>
              </w:rPr>
              <w:t>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472E17CB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1 г.</w:t>
            </w:r>
          </w:p>
          <w:p w14:paraId="25A6783C" w14:textId="4E53A21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3F86BA4D" w14:textId="797F5979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7510C0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 xml:space="preserve">”прямую телефонную </w:t>
            </w:r>
            <w:r w:rsidRPr="009C3951">
              <w:rPr>
                <w:sz w:val="21"/>
                <w:szCs w:val="21"/>
              </w:rPr>
              <w:lastRenderedPageBreak/>
              <w:t>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lastRenderedPageBreak/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</w:t>
            </w:r>
            <w:r w:rsidRPr="009C3951">
              <w:rPr>
                <w:sz w:val="21"/>
                <w:szCs w:val="21"/>
              </w:rPr>
              <w:lastRenderedPageBreak/>
              <w:t>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</w:t>
            </w:r>
            <w:proofErr w:type="spellEnd"/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proofErr w:type="spellStart"/>
            <w:r w:rsidRPr="009C3951">
              <w:rPr>
                <w:sz w:val="21"/>
                <w:szCs w:val="21"/>
              </w:rPr>
              <w:t>абз</w:t>
            </w:r>
            <w:proofErr w:type="spellEnd"/>
            <w:r w:rsidRPr="009C3951">
              <w:rPr>
                <w:sz w:val="21"/>
                <w:szCs w:val="21"/>
              </w:rPr>
              <w:t xml:space="preserve">. 2 </w:t>
            </w:r>
            <w:proofErr w:type="spellStart"/>
            <w:r w:rsidRPr="009C3951">
              <w:rPr>
                <w:sz w:val="21"/>
                <w:szCs w:val="21"/>
              </w:rPr>
              <w:t>пп</w:t>
            </w:r>
            <w:proofErr w:type="spellEnd"/>
            <w:r w:rsidRPr="009C3951">
              <w:rPr>
                <w:sz w:val="21"/>
                <w:szCs w:val="21"/>
              </w:rPr>
              <w:t xml:space="preserve">. 1.1 п. 1 Директивы Президента Республики </w:t>
            </w:r>
            <w:r w:rsidRPr="009C3951">
              <w:rPr>
                <w:sz w:val="21"/>
                <w:szCs w:val="21"/>
              </w:rPr>
              <w:lastRenderedPageBreak/>
              <w:t>Беларусь от 27 декабря 2006 г. № 2 ”О </w:t>
            </w:r>
            <w:proofErr w:type="spellStart"/>
            <w:r w:rsidRPr="009C3951">
              <w:rPr>
                <w:sz w:val="21"/>
                <w:szCs w:val="21"/>
              </w:rPr>
              <w:t>дебюрократизации</w:t>
            </w:r>
            <w:proofErr w:type="spellEnd"/>
            <w:r w:rsidRPr="009C3951">
              <w:rPr>
                <w:sz w:val="21"/>
                <w:szCs w:val="21"/>
              </w:rPr>
              <w:t xml:space="preserve">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5986B79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523DEFF6" w14:textId="635FC5D0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95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6C34B9FD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</w:t>
            </w:r>
            <w:r w:rsidR="006F7242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3714D4C8" w14:textId="77777777" w:rsidTr="007510C0">
        <w:tc>
          <w:tcPr>
            <w:tcW w:w="15564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lastRenderedPageBreak/>
              <w:t>Образовательная деятельность</w:t>
            </w:r>
          </w:p>
        </w:tc>
      </w:tr>
      <w:tr w:rsidR="004C5484" w:rsidRPr="00F22CBC" w14:paraId="27118BA0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3DD021A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</w:t>
            </w:r>
            <w:r w:rsidR="006F7242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5E9F32E6" w14:textId="4AD8321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  <w:proofErr w:type="spellEnd"/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 приеме лиц для получения общего среднего образования в гимназиях,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630662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0D5ECA49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070B8F3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D6DD57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имеющие 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61818C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7EE5DC4D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установе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агульнай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сярэдняй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адукацыi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41F1C6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52C3FAEF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34FDE5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44E8153" w14:textId="5A10AB6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07CFE617" w14:textId="77777777" w:rsidTr="007510C0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тыпавых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формах 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класнага</w:t>
            </w:r>
            <w:proofErr w:type="spellEnd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Образова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ЭдуТех</w:t>
            </w:r>
            <w:proofErr w:type="spellEnd"/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proofErr w:type="spellEnd"/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proofErr w:type="spellStart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</w:t>
            </w:r>
            <w:proofErr w:type="spellEnd"/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4C8D8B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6D2507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</w:tc>
      </w:tr>
      <w:tr w:rsidR="004C5484" w:rsidRPr="00F22CBC" w14:paraId="55DFEA35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 xml:space="preserve">Отчисление для перевода, </w:t>
            </w: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lastRenderedPageBreak/>
              <w:t>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заместитель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управления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4097B208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</w:t>
            </w:r>
            <w:r w:rsidR="002B7E76" w:rsidRPr="00A37762">
              <w:rPr>
                <w:sz w:val="21"/>
                <w:szCs w:val="21"/>
              </w:rPr>
              <w:t>*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4D2F2F30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proofErr w:type="spellStart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1695A8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60DE6EB6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Учащиес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E2F2CCA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</w:t>
            </w:r>
            <w:proofErr w:type="spellEnd"/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1.2 п. 1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Инструкции о порядке освоения содержания образовательных программ общего среднего образования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66E67A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50EC6642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группы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Директор, заместитель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директора, педагогические работники, воспитатели группы продленного дня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48A749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  <w:p w14:paraId="68989250" w14:textId="5EA87E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0115818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1AF2F23A" w14:textId="3116BF9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34836B0A" w14:textId="50C1738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69FC3AF0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документа, удостоверяющего личность, иные сведения, 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проведению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287AD0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760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 2 г.</w:t>
            </w:r>
          </w:p>
        </w:tc>
      </w:tr>
      <w:tr w:rsidR="004C5484" w:rsidRPr="00F22CBC" w14:paraId="07FE037D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0A9189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  <w:p w14:paraId="6C22A417" w14:textId="0C4443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– 55 л.</w:t>
            </w:r>
          </w:p>
        </w:tc>
      </w:tr>
      <w:tr w:rsidR="004C5484" w:rsidRPr="00F22CBC" w14:paraId="0D37F51E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31ED5F3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19B61BA9" w14:textId="77777777" w:rsidTr="007510C0">
        <w:tc>
          <w:tcPr>
            <w:tcW w:w="155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Педагог-психолог, социальный педагог 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гося, дата рождения, пол, класс (параллель), результаты психологического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исключением случаев, предусмотренных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proofErr w:type="spellEnd"/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699AB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800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6C4AF29B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ЦКРОиР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иная информация, необходимая для оказания 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10 постановления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406135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25C42B42" w14:textId="6C615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 </w:t>
            </w:r>
          </w:p>
          <w:p w14:paraId="71BC36C0" w14:textId="6D657CA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25 л.</w:t>
            </w:r>
          </w:p>
          <w:p w14:paraId="5C8D514B" w14:textId="696BAF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347499AA" w14:textId="6327F3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98AC8EC" w14:textId="0EA2EA7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 г.</w:t>
            </w:r>
          </w:p>
        </w:tc>
      </w:tr>
      <w:tr w:rsidR="004C5484" w:rsidRPr="00F22CBC" w14:paraId="706342D3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1B09EDC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</w:tc>
      </w:tr>
      <w:tr w:rsidR="004C5484" w:rsidRPr="00F22CBC" w14:paraId="01BBA89B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1963E9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43DB6CE8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ст. 117 </w:t>
            </w: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КоБС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28FF853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  <w:p w14:paraId="7D33B609" w14:textId="6DA58D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9D1469F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0329CCE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4581A630" w14:textId="75A5F01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79F9659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0A0B1510" w14:textId="6FBB801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7510C0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объединений по 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6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ние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Центры по обеспечению деятельности 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72CCB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797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3CF6BF81" w14:textId="5C92E67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  <w:p w14:paraId="611D8BDB" w14:textId="0AA0342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–1 г.</w:t>
            </w:r>
          </w:p>
          <w:p w14:paraId="60968E3B" w14:textId="3EFD9C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965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до минования надобности</w:t>
            </w:r>
          </w:p>
        </w:tc>
      </w:tr>
      <w:tr w:rsidR="004C5484" w:rsidRPr="00F22CBC" w14:paraId="1D9750F9" w14:textId="77777777" w:rsidTr="007510C0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6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Директор, заместитель директора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исключением случаев,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226D91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761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10 л.</w:t>
            </w:r>
          </w:p>
        </w:tc>
      </w:tr>
      <w:tr w:rsidR="004C5484" w:rsidRPr="00F22CBC" w14:paraId="4933A9E0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606134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</w:t>
            </w:r>
            <w:r w:rsidR="002B7E76" w:rsidRPr="00A37762">
              <w:rPr>
                <w:sz w:val="21"/>
                <w:szCs w:val="21"/>
              </w:rPr>
              <w:t>*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5 л.</w:t>
            </w:r>
          </w:p>
        </w:tc>
      </w:tr>
      <w:tr w:rsidR="004C5484" w:rsidRPr="00F22CBC" w14:paraId="1CCB4CD9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0C344B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 w:rsidR="002B7E76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40AE06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2D342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7510C0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6F34A0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50F85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801</w:t>
            </w:r>
            <w:r w:rsidR="002D3420" w:rsidRPr="00A37762">
              <w:rPr>
                <w:sz w:val="21"/>
                <w:szCs w:val="21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6137D5" w:rsidRPr="00F22CBC" w14:paraId="75EC33B2" w14:textId="77777777" w:rsidTr="007510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D1520" w14:textId="038F3DB1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2E90" w14:textId="293E5ECF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Организация обучения в Центре допризывной подготовки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71E29" w14:textId="09E48550" w:rsidR="006137D5" w:rsidRPr="00F22CBC" w:rsidRDefault="006137D5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CC830" w14:textId="2756FEF4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78A33D" w14:textId="16D8F5B7" w:rsidR="006137D5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28D63" w14:textId="77777777" w:rsidR="006137D5" w:rsidRPr="00F22CBC" w:rsidRDefault="006137D5" w:rsidP="006137D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</w:t>
            </w:r>
            <w:proofErr w:type="spellEnd"/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20 ст. 6 Закона; </w:t>
            </w:r>
          </w:p>
          <w:p w14:paraId="541B5824" w14:textId="1BD52FD5" w:rsidR="006137D5" w:rsidRPr="00F22CBC" w:rsidRDefault="006137D5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15 ст. 148 КОО;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41, 43 Положение об учреждении </w:t>
            </w:r>
            <w:r w:rsidR="00D5509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общего среднего образования, утв. постановлением Министерства образования Республики Беларусь от 19 сентября 2022 г. № 322.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13605" w14:textId="6C3BEA14" w:rsidR="006137D5" w:rsidRPr="00F22CBC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2899" w14:textId="7CC4CD57" w:rsidR="006137D5" w:rsidRDefault="00D5509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6EC83756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FB58EA">
        <w:rPr>
          <w:rFonts w:ascii="Times New Roman" w:hAnsi="Times New Roman" w:cs="Times New Roman"/>
          <w:color w:val="000000" w:themeColor="text1"/>
          <w:sz w:val="20"/>
          <w:szCs w:val="24"/>
        </w:rPr>
        <w:t>.</w:t>
      </w:r>
    </w:p>
    <w:sectPr w:rsidR="00AF5D5C" w:rsidRPr="00FE6888" w:rsidSect="00FE6888">
      <w:headerReference w:type="default" r:id="rId8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842425" w14:textId="77777777" w:rsidR="006A0421" w:rsidRDefault="006A0421" w:rsidP="00720FBB">
      <w:pPr>
        <w:spacing w:after="0" w:line="240" w:lineRule="auto"/>
      </w:pPr>
      <w:r>
        <w:separator/>
      </w:r>
    </w:p>
  </w:endnote>
  <w:endnote w:type="continuationSeparator" w:id="0">
    <w:p w14:paraId="02EA1085" w14:textId="77777777" w:rsidR="006A0421" w:rsidRDefault="006A0421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F59F14" w14:textId="77777777" w:rsidR="006A0421" w:rsidRDefault="006A0421" w:rsidP="00720FBB">
      <w:pPr>
        <w:spacing w:after="0" w:line="240" w:lineRule="auto"/>
      </w:pPr>
      <w:r>
        <w:separator/>
      </w:r>
    </w:p>
  </w:footnote>
  <w:footnote w:type="continuationSeparator" w:id="0">
    <w:p w14:paraId="792C8431" w14:textId="77777777" w:rsidR="006A0421" w:rsidRDefault="006A0421" w:rsidP="00720FBB">
      <w:pPr>
        <w:spacing w:after="0" w:line="240" w:lineRule="auto"/>
      </w:pPr>
      <w:r>
        <w:continuationSeparator/>
      </w:r>
    </w:p>
  </w:footnote>
  <w:footnote w:id="1">
    <w:p w14:paraId="6949E60E" w14:textId="123F6304" w:rsidR="007510C0" w:rsidRPr="0077473D" w:rsidRDefault="007510C0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>
        <w:rPr>
          <w:rFonts w:ascii="Times New Roman" w:hAnsi="Times New Roman" w:cs="Times New Roman"/>
        </w:rPr>
        <w:t>”</w:t>
      </w:r>
      <w:r w:rsidRPr="0077473D">
        <w:rPr>
          <w:rFonts w:ascii="Times New Roman" w:hAnsi="Times New Roman" w:cs="Times New Roman"/>
        </w:rPr>
        <w:t>Методологические документы</w:t>
      </w:r>
      <w:r>
        <w:rPr>
          <w:rFonts w:ascii="Times New Roman" w:hAnsi="Times New Roman" w:cs="Times New Roman"/>
        </w:rPr>
        <w:t>“</w:t>
      </w:r>
      <w:r w:rsidRPr="0077473D">
        <w:rPr>
          <w:rFonts w:ascii="Times New Roman" w:hAnsi="Times New Roman" w:cs="Times New Roman"/>
        </w:rPr>
        <w:t xml:space="preserve"> (доступны</w:t>
      </w:r>
      <w:r>
        <w:rPr>
          <w:rFonts w:ascii="Times New Roman" w:hAnsi="Times New Roman" w:cs="Times New Roman"/>
        </w:rPr>
        <w:t> </w:t>
      </w:r>
      <w:r w:rsidRPr="0077473D">
        <w:rPr>
          <w:rFonts w:ascii="Times New Roman" w:hAnsi="Times New Roman" w:cs="Times New Roman"/>
        </w:rPr>
        <w:t>по ссылке: https://cpd.by/storage/2023/04/Reestr_obrabotki_primery.docx</w:t>
      </w:r>
      <w:r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7510C0" w:rsidRPr="002940C3" w:rsidRDefault="007510C0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2BC3C3DA" w14:textId="1523C78C" w:rsidR="007510C0" w:rsidRPr="002940C3" w:rsidRDefault="007510C0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5F551AF" w14:textId="77777777" w:rsidR="007510C0" w:rsidRPr="002940C3" w:rsidRDefault="007510C0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</w:rPr>
        <w:t>В случае, если такое решение принято руководителем УОСО.</w:t>
      </w:r>
    </w:p>
  </w:footnote>
  <w:footnote w:id="5">
    <w:p w14:paraId="49BEAEA5" w14:textId="24C64AE6" w:rsidR="007510C0" w:rsidRPr="00BF750E" w:rsidRDefault="007510C0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6C469DEE" w14:textId="77777777" w:rsidR="007510C0" w:rsidRPr="00937292" w:rsidRDefault="007510C0" w:rsidP="0032362B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</w:t>
      </w:r>
      <w:r w:rsidRPr="00254E46">
        <w:rPr>
          <w:rFonts w:ascii="Times New Roman" w:hAnsi="Times New Roman" w:cs="Times New Roman"/>
        </w:rPr>
        <w:t>В случае ведения электронного документооборота.</w:t>
      </w:r>
    </w:p>
  </w:footnote>
  <w:footnote w:id="7">
    <w:p w14:paraId="415D519A" w14:textId="329FF647" w:rsidR="007510C0" w:rsidRPr="00EB6644" w:rsidRDefault="007510C0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232ED1AE" w14:textId="7C18A012" w:rsidR="007510C0" w:rsidRPr="00EB6644" w:rsidRDefault="007510C0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0D305D18" w14:textId="354CC599" w:rsidR="007510C0" w:rsidRPr="00EB6644" w:rsidRDefault="007510C0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>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7A346A08" w14:textId="0B5B855E" w:rsidR="007510C0" w:rsidRPr="00EB6644" w:rsidRDefault="007510C0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</w:t>
      </w:r>
      <w:r w:rsidRPr="00EB6644">
        <w:rPr>
          <w:rFonts w:ascii="Times New Roman" w:hAnsi="Times New Roman" w:cs="Times New Roman"/>
        </w:rPr>
        <w:t>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</w:t>
      </w:r>
      <w:proofErr w:type="spellStart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Белинвестбанк</w:t>
      </w:r>
      <w:proofErr w:type="spellEnd"/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“.</w:t>
      </w:r>
    </w:p>
  </w:footnote>
  <w:footnote w:id="11">
    <w:p w14:paraId="2C6CAF3C" w14:textId="3E8A0E83" w:rsidR="007510C0" w:rsidRPr="00D12911" w:rsidRDefault="007510C0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14:paraId="75740C81" w14:textId="4C5C095F" w:rsidR="007510C0" w:rsidRPr="00D12911" w:rsidRDefault="007510C0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3">
    <w:p w14:paraId="28E54F07" w14:textId="476CED5D" w:rsidR="007510C0" w:rsidRPr="00D12911" w:rsidRDefault="007510C0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4">
    <w:p w14:paraId="0109BB88" w14:textId="600A830C" w:rsidR="007510C0" w:rsidRPr="00FB6E98" w:rsidRDefault="007510C0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</w:t>
      </w:r>
      <w:r w:rsidRPr="00FB6E98">
        <w:rPr>
          <w:rFonts w:ascii="Times New Roman" w:hAnsi="Times New Roman" w:cs="Times New Roman"/>
        </w:rPr>
        <w:t xml:space="preserve">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7510C0" w:rsidRDefault="007510C0">
      <w:pPr>
        <w:pStyle w:val="a7"/>
      </w:pPr>
    </w:p>
  </w:footnote>
  <w:footnote w:id="15">
    <w:p w14:paraId="7E6B2D74" w14:textId="5BBAA592" w:rsidR="007510C0" w:rsidRPr="000B37B3" w:rsidRDefault="007510C0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14:paraId="051345AD" w14:textId="29A8B55A" w:rsidR="007510C0" w:rsidRPr="00AE3A07" w:rsidRDefault="007510C0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</w:t>
      </w:r>
      <w:r w:rsidRPr="00AE3A07">
        <w:rPr>
          <w:rFonts w:ascii="Times New Roman" w:hAnsi="Times New Roman" w:cs="Times New Roman"/>
          <w:szCs w:val="22"/>
        </w:rPr>
        <w:t>Для внебюджетной деятельности.</w:t>
      </w:r>
    </w:p>
  </w:footnote>
  <w:footnote w:id="17">
    <w:p w14:paraId="418D94E1" w14:textId="77777777" w:rsidR="007510C0" w:rsidRPr="004433C6" w:rsidRDefault="007510C0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</w:t>
      </w:r>
      <w:r w:rsidRPr="004433C6">
        <w:rPr>
          <w:rFonts w:ascii="Times New Roman" w:hAnsi="Times New Roman" w:cs="Times New Roman"/>
        </w:rPr>
        <w:t xml:space="preserve">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14:paraId="15312F84" w14:textId="50873315" w:rsidR="007510C0" w:rsidRPr="00AE3A07" w:rsidRDefault="007510C0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</w:t>
      </w:r>
      <w:proofErr w:type="spellStart"/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АйПэй</w:t>
      </w:r>
      <w:proofErr w:type="spellEnd"/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ЭдуТехСолюшн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 xml:space="preserve">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proofErr w:type="spellStart"/>
      <w:r w:rsidRPr="00AE3A07">
        <w:rPr>
          <w:rFonts w:ascii="Times New Roman" w:eastAsia="Calibri" w:hAnsi="Times New Roman" w:cs="Times New Roman"/>
          <w:color w:val="000000" w:themeColor="text1"/>
        </w:rPr>
        <w:t>Знай.бай</w:t>
      </w:r>
      <w:proofErr w:type="spellEnd"/>
      <w:r w:rsidRPr="00AE3A07">
        <w:rPr>
          <w:rFonts w:ascii="Times New Roman" w:eastAsia="Calibri" w:hAnsi="Times New Roman" w:cs="Times New Roman"/>
          <w:color w:val="000000" w:themeColor="text1"/>
        </w:rPr>
        <w:t>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7510C0" w:rsidRPr="004A0339" w:rsidRDefault="007510C0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DA0E23">
          <w:rPr>
            <w:rFonts w:ascii="Times New Roman" w:hAnsi="Times New Roman" w:cs="Times New Roman"/>
            <w:noProof/>
          </w:rPr>
          <w:t>10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0F5AB8"/>
    <w:rsid w:val="001072FF"/>
    <w:rsid w:val="0015198D"/>
    <w:rsid w:val="001524C5"/>
    <w:rsid w:val="00155D81"/>
    <w:rsid w:val="001857AE"/>
    <w:rsid w:val="001A04A6"/>
    <w:rsid w:val="001A738E"/>
    <w:rsid w:val="001C184F"/>
    <w:rsid w:val="001C7E47"/>
    <w:rsid w:val="001E2C2F"/>
    <w:rsid w:val="001E47C2"/>
    <w:rsid w:val="00210B01"/>
    <w:rsid w:val="00211E52"/>
    <w:rsid w:val="00213728"/>
    <w:rsid w:val="00215890"/>
    <w:rsid w:val="00220977"/>
    <w:rsid w:val="002248A9"/>
    <w:rsid w:val="0024008B"/>
    <w:rsid w:val="002829D1"/>
    <w:rsid w:val="00290119"/>
    <w:rsid w:val="00290F9A"/>
    <w:rsid w:val="002940C3"/>
    <w:rsid w:val="002B7E76"/>
    <w:rsid w:val="002C024D"/>
    <w:rsid w:val="002D3420"/>
    <w:rsid w:val="002D40F9"/>
    <w:rsid w:val="002D6BDE"/>
    <w:rsid w:val="00300EB8"/>
    <w:rsid w:val="00312C88"/>
    <w:rsid w:val="0032362B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4596"/>
    <w:rsid w:val="004F7F82"/>
    <w:rsid w:val="00522AF4"/>
    <w:rsid w:val="005470BA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37D5"/>
    <w:rsid w:val="00616C76"/>
    <w:rsid w:val="00624CDA"/>
    <w:rsid w:val="00632ECE"/>
    <w:rsid w:val="006A0421"/>
    <w:rsid w:val="006A156D"/>
    <w:rsid w:val="006B2E75"/>
    <w:rsid w:val="006F0811"/>
    <w:rsid w:val="006F5683"/>
    <w:rsid w:val="006F604B"/>
    <w:rsid w:val="006F7242"/>
    <w:rsid w:val="00720FBB"/>
    <w:rsid w:val="00733A65"/>
    <w:rsid w:val="007359DA"/>
    <w:rsid w:val="00746F77"/>
    <w:rsid w:val="007510C0"/>
    <w:rsid w:val="0077473D"/>
    <w:rsid w:val="007912A8"/>
    <w:rsid w:val="00795BAE"/>
    <w:rsid w:val="007A3E91"/>
    <w:rsid w:val="007B1BFF"/>
    <w:rsid w:val="007C68CA"/>
    <w:rsid w:val="00811111"/>
    <w:rsid w:val="00816954"/>
    <w:rsid w:val="00862D91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2503E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5509F"/>
    <w:rsid w:val="00D9413B"/>
    <w:rsid w:val="00DA0E23"/>
    <w:rsid w:val="00DC32EF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5D1"/>
    <w:rsid w:val="00E91836"/>
    <w:rsid w:val="00EA5CB9"/>
    <w:rsid w:val="00EB6644"/>
    <w:rsid w:val="00EB67E0"/>
    <w:rsid w:val="00ED1C64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58EA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3A336-8C81-409E-BAD4-CA9220FE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4997</Words>
  <Characters>28489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игрок</cp:lastModifiedBy>
  <cp:revision>2</cp:revision>
  <cp:lastPrinted>2024-04-22T11:56:00Z</cp:lastPrinted>
  <dcterms:created xsi:type="dcterms:W3CDTF">2025-01-16T12:25:00Z</dcterms:created>
  <dcterms:modified xsi:type="dcterms:W3CDTF">2025-01-16T12:25:00Z</dcterms:modified>
</cp:coreProperties>
</file>