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Pr="007A0191" w:rsidRDefault="007A0191" w:rsidP="007A0191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612FE9" w:rsidRPr="00095D83" w:rsidRDefault="00612FE9" w:rsidP="00612FE9">
      <w:pPr>
        <w:spacing w:after="0" w:line="240" w:lineRule="auto"/>
        <w:ind w:firstLine="900"/>
        <w:jc w:val="right"/>
        <w:rPr>
          <w:rFonts w:ascii="Arial Black" w:hAnsi="Arial Black" w:cs="Arial Black"/>
          <w:color w:val="548DD4"/>
          <w:spacing w:val="-6"/>
          <w:sz w:val="28"/>
          <w:szCs w:val="28"/>
        </w:rPr>
      </w:pPr>
      <w:r w:rsidRPr="00095D83">
        <w:rPr>
          <w:rFonts w:ascii="Arial Black" w:hAnsi="Arial Black" w:cs="Arial Black"/>
          <w:color w:val="548DD4"/>
          <w:spacing w:val="-6"/>
          <w:sz w:val="28"/>
          <w:szCs w:val="28"/>
        </w:rPr>
        <w:t>ОСТОРОЖНО! ГОЛОЛЕД!</w:t>
      </w:r>
    </w:p>
    <w:p w:rsidR="00612FE9" w:rsidRDefault="00612FE9" w:rsidP="00612FE9">
      <w:pPr>
        <w:tabs>
          <w:tab w:val="left" w:pos="741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12FE9" w:rsidRDefault="00612FE9" w:rsidP="0061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E9" w:rsidRDefault="00612FE9" w:rsidP="0061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E9" w:rsidRDefault="00612FE9" w:rsidP="00612FE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59075" cy="1970405"/>
            <wp:effectExtent l="0" t="0" r="3175" b="0"/>
            <wp:docPr id="1" name="Рисунок 1" descr="Картинки по запросу осторожно гололе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Картинки по запросу осторожно гололе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E9" w:rsidRDefault="00612FE9" w:rsidP="0061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E9" w:rsidRDefault="00612FE9" w:rsidP="00612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2FE9" w:rsidRPr="004E3B1D" w:rsidRDefault="00612FE9" w:rsidP="00612FE9">
      <w:pPr>
        <w:spacing w:after="0" w:line="240" w:lineRule="auto"/>
        <w:ind w:firstLine="709"/>
        <w:jc w:val="both"/>
        <w:rPr>
          <w:rFonts w:ascii="Angsana New" w:hAnsi="Angsana New" w:cs="Angsana New"/>
          <w:sz w:val="26"/>
          <w:szCs w:val="26"/>
          <w:lang w:bidi="th-TH"/>
        </w:rPr>
      </w:pPr>
      <w:r w:rsidRPr="004E3B1D">
        <w:rPr>
          <w:rFonts w:ascii="Cambria" w:hAnsi="Cambria" w:cs="Cambria"/>
          <w:sz w:val="26"/>
          <w:szCs w:val="26"/>
        </w:rPr>
        <w:t>Как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правило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зимний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травматизм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наиболее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актуален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начале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зимы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– </w:t>
      </w:r>
      <w:r w:rsidRPr="004E3B1D">
        <w:rPr>
          <w:rFonts w:ascii="Cambria" w:hAnsi="Cambria" w:cs="Cambria"/>
          <w:sz w:val="26"/>
          <w:szCs w:val="26"/>
        </w:rPr>
        <w:t>когда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народ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еще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адаптировался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к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погодным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условиям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 </w:t>
      </w:r>
      <w:r w:rsidRPr="004E3B1D">
        <w:rPr>
          <w:rFonts w:ascii="Cambria" w:hAnsi="Cambria" w:cs="Cambria"/>
          <w:sz w:val="26"/>
          <w:szCs w:val="26"/>
        </w:rPr>
        <w:t>Как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говорится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неделю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назад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еще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ходили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осенних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сапогах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тут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нежданно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нагрянули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морозы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 </w:t>
      </w:r>
      <w:r w:rsidRPr="004E3B1D">
        <w:rPr>
          <w:rFonts w:ascii="Cambria" w:hAnsi="Cambria" w:cs="Cambria"/>
          <w:sz w:val="26"/>
          <w:szCs w:val="26"/>
        </w:rPr>
        <w:t>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мы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еще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привыкли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что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ходить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нужно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осторожностью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аккуратностью</w:t>
      </w:r>
      <w:r w:rsidRPr="004E3B1D">
        <w:rPr>
          <w:rFonts w:ascii="Angsana New" w:hAnsi="Angsana New" w:cs="Angsana New"/>
          <w:sz w:val="26"/>
          <w:szCs w:val="26"/>
          <w:lang w:bidi="th-TH"/>
        </w:rPr>
        <w:t>.</w:t>
      </w:r>
    </w:p>
    <w:p w:rsidR="00612FE9" w:rsidRPr="004E3B1D" w:rsidRDefault="00612FE9" w:rsidP="00612FE9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ngsana New" w:hAnsi="Angsana New" w:cs="Angsana New"/>
          <w:color w:val="000000"/>
          <w:sz w:val="26"/>
          <w:szCs w:val="26"/>
          <w:lang w:bidi="th-TH"/>
        </w:rPr>
      </w:pPr>
      <w:r w:rsidRPr="004E3B1D">
        <w:rPr>
          <w:rFonts w:ascii="Cambria" w:hAnsi="Cambria" w:cs="Cambria"/>
          <w:color w:val="000000"/>
          <w:sz w:val="26"/>
          <w:szCs w:val="26"/>
        </w:rPr>
        <w:t>От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падения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никто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не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застрахован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color w:val="000000"/>
          <w:sz w:val="26"/>
          <w:szCs w:val="26"/>
        </w:rPr>
        <w:t>поэтому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лучше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заранее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подумать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об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осторожности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color w:val="000000"/>
          <w:sz w:val="26"/>
          <w:szCs w:val="26"/>
        </w:rPr>
        <w:t>Поэтому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необходимо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соблюдать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меры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color w:val="000000"/>
          <w:sz w:val="26"/>
          <w:szCs w:val="26"/>
        </w:rPr>
        <w:t>предосторожности</w:t>
      </w:r>
      <w:r w:rsidRPr="004E3B1D">
        <w:rPr>
          <w:rFonts w:ascii="Angsana New" w:hAnsi="Angsana New" w:cs="Angsana New"/>
          <w:color w:val="000000"/>
          <w:sz w:val="26"/>
          <w:szCs w:val="26"/>
          <w:lang w:bidi="th-TH"/>
        </w:rPr>
        <w:t>:</w:t>
      </w:r>
    </w:p>
    <w:p w:rsidR="00612FE9" w:rsidRPr="004E3B1D" w:rsidRDefault="00612FE9" w:rsidP="00612FE9">
      <w:pPr>
        <w:pStyle w:val="1"/>
        <w:spacing w:after="0" w:line="240" w:lineRule="auto"/>
        <w:ind w:left="0" w:firstLine="708"/>
        <w:jc w:val="both"/>
        <w:rPr>
          <w:rFonts w:ascii="Angsana New" w:hAnsi="Angsana New" w:cs="Angsana New"/>
          <w:sz w:val="26"/>
          <w:szCs w:val="26"/>
          <w:lang w:bidi="th-TH"/>
        </w:rPr>
      </w:pP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- </w:t>
      </w:r>
      <w:r>
        <w:rPr>
          <w:rFonts w:ascii="Cambria" w:hAnsi="Cambria" w:cs="Cambria"/>
          <w:sz w:val="26"/>
          <w:szCs w:val="26"/>
        </w:rPr>
        <w:t>б</w:t>
      </w:r>
      <w:r w:rsidRPr="004E3B1D">
        <w:rPr>
          <w:rFonts w:ascii="Cambria" w:hAnsi="Cambria" w:cs="Cambria"/>
          <w:sz w:val="26"/>
          <w:szCs w:val="26"/>
        </w:rPr>
        <w:t>ыть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внимательным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– </w:t>
      </w:r>
      <w:r w:rsidRPr="004E3B1D">
        <w:rPr>
          <w:rFonts w:ascii="Cambria" w:hAnsi="Cambria" w:cs="Cambria"/>
          <w:sz w:val="26"/>
          <w:szCs w:val="26"/>
        </w:rPr>
        <w:t>это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самое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первое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правило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Смотреть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куда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идете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– </w:t>
      </w:r>
      <w:r w:rsidRPr="004E3B1D">
        <w:rPr>
          <w:rFonts w:ascii="Cambria" w:hAnsi="Cambria" w:cs="Cambria"/>
          <w:sz w:val="26"/>
          <w:szCs w:val="26"/>
        </w:rPr>
        <w:t>обязательно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Причем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смотреть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только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сторонам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вверх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– </w:t>
      </w:r>
      <w:r w:rsidRPr="004E3B1D">
        <w:rPr>
          <w:rFonts w:ascii="Cambria" w:hAnsi="Cambria" w:cs="Cambria"/>
          <w:sz w:val="26"/>
          <w:szCs w:val="26"/>
        </w:rPr>
        <w:t>на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предмет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падения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сосулек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крыш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под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ноги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proofErr w:type="spellStart"/>
      <w:r>
        <w:rPr>
          <w:rFonts w:ascii="Cambria" w:hAnsi="Cambria" w:cs="Cambria"/>
          <w:sz w:val="26"/>
          <w:szCs w:val="26"/>
        </w:rPr>
        <w:t>Травм</w:t>
      </w:r>
      <w:r w:rsidRPr="004E3B1D">
        <w:rPr>
          <w:rFonts w:ascii="Cambria" w:hAnsi="Cambria" w:cs="Cambria"/>
          <w:sz w:val="26"/>
          <w:szCs w:val="26"/>
        </w:rPr>
        <w:t>опасные</w:t>
      </w:r>
      <w:proofErr w:type="spellEnd"/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участки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дороги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желательно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видеть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загодя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 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конечно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же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важно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правильно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выбирать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обувь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точнее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- </w:t>
      </w:r>
      <w:r w:rsidRPr="004E3B1D">
        <w:rPr>
          <w:rFonts w:ascii="Cambria" w:hAnsi="Cambria" w:cs="Cambria"/>
          <w:sz w:val="26"/>
          <w:szCs w:val="26"/>
        </w:rPr>
        <w:t>соответственно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погоде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>;</w:t>
      </w:r>
    </w:p>
    <w:p w:rsidR="00612FE9" w:rsidRPr="004E3B1D" w:rsidRDefault="00612FE9" w:rsidP="00612FE9">
      <w:pPr>
        <w:pStyle w:val="1"/>
        <w:spacing w:after="0" w:line="240" w:lineRule="auto"/>
        <w:ind w:left="0" w:firstLine="709"/>
        <w:jc w:val="both"/>
        <w:rPr>
          <w:rFonts w:ascii="Angsana New" w:hAnsi="Angsana New" w:cs="Angsana New"/>
          <w:sz w:val="26"/>
          <w:szCs w:val="26"/>
          <w:lang w:bidi="th-TH"/>
        </w:rPr>
      </w:pP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- </w:t>
      </w:r>
      <w:r>
        <w:rPr>
          <w:rFonts w:ascii="Cambria" w:hAnsi="Cambria" w:cs="Cambria"/>
          <w:sz w:val="26"/>
          <w:szCs w:val="26"/>
        </w:rPr>
        <w:t>е</w:t>
      </w:r>
      <w:r w:rsidRPr="004E3B1D">
        <w:rPr>
          <w:rFonts w:ascii="Cambria" w:hAnsi="Cambria" w:cs="Cambria"/>
          <w:sz w:val="26"/>
          <w:szCs w:val="26"/>
        </w:rPr>
        <w:t>ще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одним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важным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правилом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профилактики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зимнего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травматизма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можно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назвать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умение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падать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При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падении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нужно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стараться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сгруппироваться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 </w:t>
      </w:r>
      <w:r w:rsidRPr="004E3B1D">
        <w:rPr>
          <w:rFonts w:ascii="Cambria" w:hAnsi="Cambria" w:cs="Cambria"/>
          <w:sz w:val="26"/>
          <w:szCs w:val="26"/>
        </w:rPr>
        <w:t>Конечно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это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сказать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легко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сделать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уже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сложнее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Даже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тот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кто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раньше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серьезно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занимался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спортом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считает</w:t>
      </w:r>
      <w:r w:rsidRPr="004E3B1D">
        <w:rPr>
          <w:rFonts w:ascii="Angsana New" w:hAnsi="Angsana New" w:cs="Angsana New"/>
          <w:sz w:val="26"/>
          <w:szCs w:val="26"/>
        </w:rPr>
        <w:t xml:space="preserve"> «</w:t>
      </w:r>
      <w:r w:rsidRPr="004E3B1D">
        <w:rPr>
          <w:rFonts w:ascii="Cambria" w:hAnsi="Cambria" w:cs="Cambria"/>
          <w:sz w:val="26"/>
          <w:szCs w:val="26"/>
        </w:rPr>
        <w:t>что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>-</w:t>
      </w:r>
      <w:r w:rsidRPr="004E3B1D">
        <w:rPr>
          <w:rFonts w:ascii="Cambria" w:hAnsi="Cambria" w:cs="Cambria"/>
          <w:sz w:val="26"/>
          <w:szCs w:val="26"/>
        </w:rPr>
        <w:t>что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падать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точно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умею</w:t>
      </w:r>
      <w:r w:rsidRPr="004E3B1D">
        <w:rPr>
          <w:rFonts w:ascii="Angsana New" w:hAnsi="Angsana New" w:cs="Angsana New"/>
          <w:sz w:val="26"/>
          <w:szCs w:val="26"/>
        </w:rPr>
        <w:t xml:space="preserve">», </w:t>
      </w:r>
      <w:r w:rsidRPr="004E3B1D">
        <w:rPr>
          <w:rFonts w:ascii="Cambria" w:hAnsi="Cambria" w:cs="Cambria"/>
          <w:sz w:val="26"/>
          <w:szCs w:val="26"/>
        </w:rPr>
        <w:t>часто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страдают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подобной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самоуверенности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Как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показывает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опыт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даже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профессиональные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спортсмены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всегда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правильно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падают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>;</w:t>
      </w:r>
    </w:p>
    <w:p w:rsidR="009B148F" w:rsidRPr="00612FE9" w:rsidRDefault="00612FE9" w:rsidP="00612FE9">
      <w:pPr>
        <w:pStyle w:val="1"/>
        <w:spacing w:after="0" w:line="240" w:lineRule="auto"/>
        <w:ind w:left="0" w:firstLine="709"/>
        <w:jc w:val="both"/>
        <w:rPr>
          <w:rFonts w:asciiTheme="minorHAnsi" w:hAnsiTheme="minorHAnsi" w:cs="Angsana New"/>
          <w:sz w:val="26"/>
          <w:szCs w:val="26"/>
          <w:lang w:bidi="th-TH"/>
        </w:rPr>
      </w:pP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- </w:t>
      </w:r>
      <w:r>
        <w:rPr>
          <w:rFonts w:ascii="Cambria" w:hAnsi="Cambria" w:cs="Cambria"/>
          <w:sz w:val="26"/>
          <w:szCs w:val="26"/>
        </w:rPr>
        <w:t>п</w:t>
      </w:r>
      <w:r w:rsidRPr="004E3B1D">
        <w:rPr>
          <w:rFonts w:ascii="Cambria" w:hAnsi="Cambria" w:cs="Cambria"/>
          <w:sz w:val="26"/>
          <w:szCs w:val="26"/>
        </w:rPr>
        <w:t>ри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передвижениях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обледенелым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порожкам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помогите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себе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балансируя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руками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(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держите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карманах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)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идите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мелкими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шажками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на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чуть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согнутых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коленях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ногах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состоянии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такой</w:t>
      </w:r>
      <w:r w:rsidRPr="004E3B1D">
        <w:rPr>
          <w:rFonts w:ascii="Angsana New" w:hAnsi="Angsana New" w:cs="Angsana New"/>
          <w:sz w:val="26"/>
          <w:szCs w:val="26"/>
        </w:rPr>
        <w:t xml:space="preserve"> «</w:t>
      </w:r>
      <w:r w:rsidRPr="004E3B1D">
        <w:rPr>
          <w:rFonts w:ascii="Cambria" w:hAnsi="Cambria" w:cs="Cambria"/>
          <w:sz w:val="26"/>
          <w:szCs w:val="26"/>
        </w:rPr>
        <w:t>пружинки</w:t>
      </w:r>
      <w:r w:rsidRPr="004E3B1D">
        <w:rPr>
          <w:rFonts w:ascii="Angsana New" w:hAnsi="Angsana New" w:cs="Angsana New"/>
          <w:sz w:val="26"/>
          <w:szCs w:val="26"/>
        </w:rPr>
        <w:t xml:space="preserve">» </w:t>
      </w:r>
      <w:r w:rsidRPr="004E3B1D">
        <w:rPr>
          <w:rFonts w:ascii="Cambria" w:hAnsi="Cambria" w:cs="Cambria"/>
          <w:sz w:val="26"/>
          <w:szCs w:val="26"/>
        </w:rPr>
        <w:t>легче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будет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восстановить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равновесие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если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поскользнулись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Преодолевая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обледенелый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участок</w:t>
      </w:r>
      <w:r w:rsidRPr="004E3B1D">
        <w:rPr>
          <w:rFonts w:ascii="Angsana New" w:hAnsi="Angsana New" w:cs="Angsana New"/>
          <w:sz w:val="26"/>
          <w:szCs w:val="26"/>
        </w:rPr>
        <w:t xml:space="preserve"> «</w:t>
      </w:r>
      <w:r w:rsidRPr="004E3B1D">
        <w:rPr>
          <w:rFonts w:ascii="Cambria" w:hAnsi="Cambria" w:cs="Cambria"/>
          <w:sz w:val="26"/>
          <w:szCs w:val="26"/>
        </w:rPr>
        <w:t>гусиным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шагом</w:t>
      </w:r>
      <w:r w:rsidRPr="004E3B1D">
        <w:rPr>
          <w:rFonts w:ascii="Angsana New" w:hAnsi="Angsana New" w:cs="Angsana New"/>
          <w:sz w:val="26"/>
          <w:szCs w:val="26"/>
        </w:rPr>
        <w:t xml:space="preserve">», </w:t>
      </w:r>
      <w:r w:rsidRPr="004E3B1D">
        <w:rPr>
          <w:rFonts w:ascii="Cambria" w:hAnsi="Cambria" w:cs="Cambria"/>
          <w:sz w:val="26"/>
          <w:szCs w:val="26"/>
        </w:rPr>
        <w:t>не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задумывайтесь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том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насколько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эффектно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вы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смотритесь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со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стороны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. </w:t>
      </w:r>
      <w:r w:rsidRPr="004E3B1D">
        <w:rPr>
          <w:rFonts w:ascii="Cambria" w:hAnsi="Cambria" w:cs="Cambria"/>
          <w:sz w:val="26"/>
          <w:szCs w:val="26"/>
        </w:rPr>
        <w:t>Главное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– </w:t>
      </w:r>
      <w:r w:rsidRPr="004E3B1D">
        <w:rPr>
          <w:rFonts w:ascii="Cambria" w:hAnsi="Cambria" w:cs="Cambria"/>
          <w:sz w:val="26"/>
          <w:szCs w:val="26"/>
        </w:rPr>
        <w:t>пройти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без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потерь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, </w:t>
      </w:r>
      <w:r w:rsidRPr="004E3B1D">
        <w:rPr>
          <w:rFonts w:ascii="Cambria" w:hAnsi="Cambria" w:cs="Cambria"/>
          <w:sz w:val="26"/>
          <w:szCs w:val="26"/>
        </w:rPr>
        <w:t>сохранив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целыми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руки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 xml:space="preserve"> </w:t>
      </w:r>
      <w:r w:rsidRPr="004E3B1D">
        <w:rPr>
          <w:rFonts w:ascii="Cambria" w:hAnsi="Cambria" w:cs="Cambria"/>
          <w:sz w:val="26"/>
          <w:szCs w:val="26"/>
        </w:rPr>
        <w:t>ноги</w:t>
      </w:r>
      <w:r w:rsidRPr="004E3B1D">
        <w:rPr>
          <w:rFonts w:ascii="Angsana New" w:hAnsi="Angsana New" w:cs="Angsana New"/>
          <w:sz w:val="26"/>
          <w:szCs w:val="26"/>
          <w:lang w:bidi="th-TH"/>
        </w:rPr>
        <w:t>.</w:t>
      </w:r>
      <w:bookmarkStart w:id="0" w:name="_GoBack"/>
      <w:bookmarkEnd w:id="0"/>
    </w:p>
    <w:sectPr w:rsidR="009B148F" w:rsidRPr="00612FE9" w:rsidSect="007A01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4"/>
    <w:rsid w:val="00397424"/>
    <w:rsid w:val="00612FE9"/>
    <w:rsid w:val="007A0191"/>
    <w:rsid w:val="009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12FE9"/>
    <w:pPr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1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612FE9"/>
    <w:pPr>
      <w:ind w:left="720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1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2FE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2018-01-10T10:12:00Z</dcterms:created>
  <dcterms:modified xsi:type="dcterms:W3CDTF">2018-01-10T10:12:00Z</dcterms:modified>
</cp:coreProperties>
</file>