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hd w:val="clear" w:color="auto" w:fill="ffffff"/>
        <w:spacing w:after="0" w:lineRule="auto" w:line="240"/>
        <w:jc w:val="center"/>
        <w:outlineLvl w:val="0"/>
        <w:rPr>
          <w:rFonts w:ascii="Times New Roman" w:cs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  <w:t>Консультация законных представителей</w:t>
      </w:r>
    </w:p>
    <w:p>
      <w:pPr>
        <w:pStyle w:val="style0"/>
        <w:shd w:val="clear" w:color="auto" w:fill="ffffff"/>
        <w:spacing w:after="0" w:lineRule="auto" w:line="240"/>
        <w:jc w:val="center"/>
        <w:outlineLvl w:val="0"/>
        <w:rPr>
          <w:rFonts w:ascii="Times New Roman" w:cs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  <w:t xml:space="preserve">Педагогом-психологом </w:t>
      </w:r>
      <w:r>
        <w:rPr>
          <w:rFonts w:ascii="Times New Roman" w:cs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  <w:t>Бурачевской</w:t>
      </w:r>
      <w:r>
        <w:rPr>
          <w:rFonts w:ascii="Times New Roman" w:cs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  <w:t xml:space="preserve"> Е.Р.</w:t>
      </w:r>
    </w:p>
    <w:p>
      <w:pPr>
        <w:pStyle w:val="style0"/>
        <w:shd w:val="clear" w:color="auto" w:fill="ffffff"/>
        <w:spacing w:after="0" w:lineRule="auto" w:line="240"/>
        <w:jc w:val="center"/>
        <w:outlineLvl w:val="0"/>
        <w:rPr>
          <w:rFonts w:ascii="Times New Roman" w:cs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  <w:t>«Деструктивные модели поведения родителей и их влияние на детей</w:t>
      </w:r>
    </w:p>
    <w:p>
      <w:pPr>
        <w:pStyle w:val="style0"/>
        <w:shd w:val="clear" w:color="auto" w:fill="ffffff"/>
        <w:spacing w:before="100" w:beforeAutospacing="true" w:after="100" w:afterAutospacing="true" w:lineRule="atLeast" w:line="300"/>
        <w:rPr>
          <w:rFonts w:ascii="PT Sans" w:cs="Arial" w:eastAsia="Times New Roman" w:hAnsi="PT Sans"/>
          <w:color w:val="000000"/>
          <w:sz w:val="24"/>
          <w:szCs w:val="24"/>
          <w:lang w:eastAsia="ru-RU"/>
        </w:rPr>
      </w:pPr>
      <w:r>
        <w:rPr>
          <w:rFonts w:ascii="PT Sans" w:cs="Arial" w:eastAsia="Times New Roman" w:hAnsi="PT Sans"/>
          <w:bCs/>
          <w:i/>
          <w:iCs/>
          <w:color w:val="000000"/>
          <w:sz w:val="24"/>
          <w:szCs w:val="24"/>
          <w:lang w:eastAsia="ru-RU"/>
        </w:rPr>
        <w:t xml:space="preserve">В </w:t>
      </w:r>
      <w:r>
        <w:rPr>
          <w:rFonts w:ascii="PT Sans" w:cs="Arial" w:eastAsia="Times New Roman" w:hAnsi="PT Sans"/>
          <w:bCs/>
          <w:i/>
          <w:iCs/>
          <w:color w:val="000000"/>
          <w:sz w:val="24"/>
          <w:szCs w:val="24"/>
          <w:lang w:eastAsia="ru-RU"/>
        </w:rPr>
        <w:t>силу различных причин родителями часто используются неправильные модели воспитания.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</w:t>
      </w:r>
    </w:p>
    <w:p>
      <w:pPr>
        <w:pStyle w:val="style0"/>
        <w:shd w:val="clear" w:color="auto" w:fill="ffffff"/>
        <w:spacing w:before="100" w:beforeAutospacing="true" w:after="100" w:afterAutospacing="true" w:lineRule="atLeast" w:line="300"/>
        <w:rPr>
          <w:rFonts w:ascii="PT Sans" w:cs="Arial" w:eastAsia="Times New Roman" w:hAnsi="PT Sans"/>
          <w:color w:val="000000"/>
          <w:sz w:val="24"/>
          <w:szCs w:val="24"/>
          <w:lang w:eastAsia="ru-RU"/>
        </w:rPr>
      </w:pP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>Гиперопека</w:t>
      </w: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Родители стремятся сделать за ребенка все, даже то, что он может сам. Ребенка как бы помещают в тепличные условия, в 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>связи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с чем он не обучается преодолевать трудности, у него не формируются навыки самообслуживания и т. д. 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>Жалея ребенка и стремясь ему помочь, родители сами ограничивают возможности его развития. Однако родителям ребенка с особенностями в развитии, как правило, трудно определить, что может сделать сам ребенок, а в чем ему необходимо помочь. Модель воспитания «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>гиперопека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» часто встречается у родителей детей с особенностями в развитии. Тяжелый дефект (при детском церебральном параличе, умственной отсталости, раннем детском аутизме) провоцирует родителей на использование неадекватного воспитательного подхода. </w:t>
      </w:r>
    </w:p>
    <w:p>
      <w:pPr>
        <w:pStyle w:val="style0"/>
        <w:shd w:val="clear" w:color="auto" w:fill="ffffff"/>
        <w:spacing w:before="100" w:beforeAutospacing="true" w:after="100" w:afterAutospacing="true" w:lineRule="atLeast" w:line="300"/>
        <w:rPr>
          <w:rFonts w:ascii="PT Sans" w:cs="Arial" w:eastAsia="Times New Roman" w:hAnsi="PT Sans"/>
          <w:color w:val="000000"/>
          <w:sz w:val="24"/>
          <w:szCs w:val="24"/>
          <w:lang w:eastAsia="ru-RU"/>
        </w:rPr>
      </w:pP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>Противоречивое воспитание.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Ребенок с особенностями в развитии может вызывать у членов семьи разногласия в использовании воспитательных средств. Так, например, родители ребенка могут быть сторонниками жесткого воспитания и предъявлять к нему соответствующие требования. Одновременно бабушка и дедушка, живущие в семье, могут занимать более мягкую позицию и поэтому разрешать ребенку делать все, что ему захочется. При таком воспитании у ребенка не формируется адекватной оценки своих возможностей и качеств, он обучается «лавировать» между взрослыми и часто сталкивает их друг с другом. </w:t>
      </w:r>
    </w:p>
    <w:p>
      <w:pPr>
        <w:pStyle w:val="style0"/>
        <w:shd w:val="clear" w:color="auto" w:fill="ffffff"/>
        <w:spacing w:before="100" w:beforeAutospacing="true" w:after="100" w:afterAutospacing="true" w:lineRule="atLeast" w:line="300"/>
        <w:rPr>
          <w:rFonts w:ascii="PT Sans" w:cs="Arial" w:eastAsia="Times New Roman" w:hAnsi="PT Sans"/>
          <w:color w:val="000000"/>
          <w:sz w:val="24"/>
          <w:szCs w:val="24"/>
          <w:lang w:eastAsia="ru-RU"/>
        </w:rPr>
      </w:pP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>Воспитание по типу повышенной моральной ответственности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ведет к постоянному перенапряжению у ребенка. Родители или другие близкие постоянно возлагают на ребенка такие обязанности и такую ответственность, с которой ребенку с особенностями в развитии в силу имеющихся нарушений трудно справиться. У ребенка возникает повышенная утомляемость, отсутствует адекватная оценка своих возможностей. Он всегда чуть-чуть не дотягивает до оптимального результата, поэтому неуспешен. Его часто ругают, он всегда чувствует себя виноватым, что, несомненно, формирует у него заниженную самооценку. </w:t>
      </w:r>
    </w:p>
    <w:p>
      <w:pPr>
        <w:pStyle w:val="style0"/>
        <w:shd w:val="clear" w:color="auto" w:fill="ffffff"/>
        <w:spacing w:before="100" w:beforeAutospacing="true" w:after="100" w:afterAutospacing="true" w:lineRule="atLeast" w:line="300"/>
        <w:rPr>
          <w:rFonts w:ascii="PT Sans" w:cs="Arial" w:eastAsia="Times New Roman" w:hAnsi="PT Sans"/>
          <w:color w:val="000000"/>
          <w:sz w:val="24"/>
          <w:szCs w:val="24"/>
          <w:lang w:eastAsia="ru-RU"/>
        </w:rPr>
      </w:pP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 xml:space="preserve">Авторитарная </w:t>
      </w: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>гиперсоциализация</w:t>
      </w: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>К этой модели чаще тяготеют родители, которые сами имеют высокий социальный статус. Они все время завышают возможности ребенка, стремясь с помощью собственных авторитарных усилий развить у него социальные навыки. Родители, использующие такую модель, как правило, переоценив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ают возможности своего ребенка. </w:t>
      </w:r>
    </w:p>
    <w:p>
      <w:pPr>
        <w:pStyle w:val="style0"/>
        <w:shd w:val="clear" w:color="auto" w:fill="ffffff"/>
        <w:spacing w:before="100" w:beforeAutospacing="true" w:after="100" w:afterAutospacing="true" w:lineRule="atLeast" w:line="300"/>
        <w:rPr>
          <w:rFonts w:ascii="PT Sans" w:cs="Arial" w:eastAsia="Times New Roman" w:hAnsi="PT Sans"/>
          <w:color w:val="000000"/>
          <w:sz w:val="24"/>
          <w:szCs w:val="24"/>
          <w:lang w:eastAsia="ru-RU"/>
        </w:rPr>
      </w:pP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>Воспитание в «культе» болезни.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Многие родители формируют в семье отношение к ребенку как к больному. При таком характере взаимоотношений у ребенка формируется мнительность, страх перед любым недугом, например простудой. Ребенок относится к себе как к больному, в 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>связи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с чем у него формируется представление о себе как о слабом, неспособном к большим достижениям человеке. Его внутренняя позиция всегда ближе к отказу от решения проблемы, чем к ее преодолению. </w:t>
      </w:r>
    </w:p>
    <w:p>
      <w:pPr>
        <w:pStyle w:val="style0"/>
        <w:shd w:val="clear" w:color="auto" w:fill="ffffff"/>
        <w:spacing w:before="100" w:beforeAutospacing="true" w:after="100" w:afterAutospacing="true" w:lineRule="atLeast" w:line="300"/>
        <w:rPr>
          <w:rFonts w:ascii="PT Sans" w:cs="Arial" w:eastAsia="Times New Roman" w:hAnsi="PT Sans"/>
          <w:color w:val="000000"/>
          <w:sz w:val="24"/>
          <w:szCs w:val="24"/>
          <w:lang w:eastAsia="ru-RU"/>
        </w:rPr>
      </w:pP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>Модель «маленький неудачник».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Эти родители приписывают своему ребенку социальную несостоятельность и уверены в том, что он никогда не добьется успеха в жизни. Родители испытывают чувство досады и стыда из-за того, что дети проявляют 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>неуспешность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и неумелость. Некоторые рассматривают жизнь с таким ребенком как непосильную ношу, как крест на всю жизнь. </w:t>
      </w:r>
    </w:p>
    <w:p>
      <w:pPr>
        <w:pStyle w:val="style0"/>
        <w:shd w:val="clear" w:color="auto" w:fill="ffffff"/>
        <w:spacing w:before="100" w:beforeAutospacing="true" w:after="100" w:afterAutospacing="true" w:lineRule="atLeast" w:line="300"/>
        <w:rPr>
          <w:rFonts w:ascii="PT Sans" w:cs="Arial" w:eastAsia="Times New Roman" w:hAnsi="PT Sans"/>
          <w:color w:val="000000"/>
          <w:sz w:val="24"/>
          <w:szCs w:val="24"/>
          <w:lang w:eastAsia="ru-RU"/>
        </w:rPr>
      </w:pP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>Гипоопека</w:t>
      </w: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Эта модель воспитания чаще встречается в семьях с низким социальным статусом (семьях наркоманов, алкоголиков) или в семьях, где ребенок с особенностями в развитии не имеет ценности в силу нарушений развития. Родители практически не осуществляют за ним уход, ребенок может быть плохо или неопрятно одет, плохо накормлен. Никто не следит за его режимом дня и соблюдением условий, обеспечивающих его развитие. Однако в таком же положении могут быть и его здоровые братья и сестры. </w:t>
      </w:r>
    </w:p>
    <w:p>
      <w:pPr>
        <w:pStyle w:val="style0"/>
        <w:shd w:val="clear" w:color="auto" w:fill="ffffff"/>
        <w:spacing w:before="100" w:beforeAutospacing="true" w:after="100" w:afterAutospacing="true" w:lineRule="atLeast" w:line="300"/>
        <w:rPr>
          <w:rFonts w:ascii="PT Sans" w:cs="Arial" w:eastAsia="Times New Roman" w:hAnsi="PT Sans"/>
          <w:color w:val="000000"/>
          <w:sz w:val="24"/>
          <w:szCs w:val="24"/>
          <w:lang w:eastAsia="ru-RU"/>
        </w:rPr>
      </w:pP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>Отвержение ребенка.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Отсутствие любви к ребенку может быть в семьях не только с низким, но и с высоким социальным статусом. Отвержение ребенка может быть сопряжено в сознании родителей с идентификацией себя с дефектом ребенка. Чаще это встречается у отцов. В случае материнского отвержения ребенка ситуация объясняется незрелостью личностной сферы матери и 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>несформированностью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материнского инстинкта. </w:t>
      </w:r>
    </w:p>
    <w:p>
      <w:pPr>
        <w:pStyle w:val="style0"/>
        <w:shd w:val="clear" w:color="auto" w:fill="ffffff"/>
        <w:spacing w:before="100" w:beforeAutospacing="true" w:after="100" w:afterAutospacing="true" w:lineRule="atLeast" w:line="300"/>
        <w:rPr>
          <w:rFonts w:ascii="PT Sans" w:cs="Arial" w:eastAsia="Times New Roman" w:hAnsi="PT Sans"/>
          <w:color w:val="000000"/>
          <w:sz w:val="24"/>
          <w:szCs w:val="24"/>
          <w:lang w:eastAsia="ru-RU"/>
        </w:rPr>
      </w:pP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>Модель «симбиоз»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развивает у родителей полное растворение в проблемах ребенка. Чаще эта модель встречается у матерей больных детей, воспитывающих их в неполных семьях. Такие матери создают для своих детей особую атмосферу внутри семьи — атмосферу абсолютной любви к ребенку. Они практически полностью забывают о собственных проблемах, профессиональной карьере и личностном росте. Такая материнская любовь искажает возможности личностного развития ребенка. В результате такого воспитания у ребенка формируется эгоистическая личность, неспособная к проявлению любви. </w:t>
      </w:r>
    </w:p>
    <w:p>
      <w:pPr>
        <w:pStyle w:val="style0"/>
        <w:shd w:val="clear" w:color="auto" w:fill="ffffff"/>
        <w:spacing w:before="100" w:beforeAutospacing="true" w:after="100" w:afterAutospacing="true" w:lineRule="atLeast" w:line="300"/>
        <w:jc w:val="center"/>
        <w:rPr>
          <w:rFonts w:ascii="PT Sans" w:cs="Arial" w:eastAsia="Times New Roman" w:hAnsi="PT Sans"/>
          <w:color w:val="000000"/>
          <w:sz w:val="24"/>
          <w:szCs w:val="24"/>
          <w:lang w:eastAsia="ru-RU"/>
        </w:rPr>
      </w:pPr>
      <w:r>
        <w:rPr>
          <w:rFonts w:ascii="PT Sans" w:cs="Arial" w:eastAsia="Times New Roman" w:hAnsi="PT Sans"/>
          <w:b/>
          <w:bCs/>
          <w:color w:val="000000"/>
          <w:sz w:val="24"/>
          <w:szCs w:val="24"/>
          <w:lang w:eastAsia="ru-RU"/>
        </w:rPr>
        <w:t>Симбиотические отношения</w:t>
      </w:r>
      <w:r>
        <w:rPr>
          <w:rFonts w:ascii="PT Sans" w:cs="Arial" w:eastAsia="Times New Roman" w:hAnsi="PT Sans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4684"/>
      </w:tblGrid>
      <w:tr>
        <w:trPr/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FitText w:val="false"/>
            <w:vAlign w:val="center"/>
            <w:hideMark/>
          </w:tcPr>
          <w:p>
            <w:pPr>
              <w:pStyle w:val="style0"/>
              <w:spacing w:after="0" w:lineRule="atLeast" w:line="300"/>
              <w:jc w:val="center"/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> </w:t>
            </w:r>
            <w:r>
              <w:rPr>
                <w:rFonts w:ascii="PT Sans" w:cs="Times New Roman" w:eastAsia="Times New Roman" w:hAnsi="PT Sans"/>
                <w:b/>
                <w:bCs/>
                <w:color w:val="1c1c1c"/>
                <w:sz w:val="24"/>
                <w:szCs w:val="24"/>
                <w:lang w:eastAsia="ru-RU"/>
              </w:rPr>
              <w:t xml:space="preserve">Мать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FitText w:val="false"/>
            <w:vAlign w:val="center"/>
            <w:hideMark/>
          </w:tcPr>
          <w:p>
            <w:pPr>
              <w:pStyle w:val="style0"/>
              <w:spacing w:after="0" w:lineRule="atLeast" w:line="300"/>
              <w:jc w:val="center"/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PT Sans" w:cs="Times New Roman" w:eastAsia="Times New Roman" w:hAnsi="PT Sans"/>
                <w:b/>
                <w:bCs/>
                <w:color w:val="1c1c1c"/>
                <w:sz w:val="24"/>
                <w:szCs w:val="24"/>
                <w:lang w:eastAsia="ru-RU"/>
              </w:rPr>
              <w:t>Ребенок 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/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FitText w:val="false"/>
            <w:vAlign w:val="center"/>
            <w:hideMark/>
          </w:tcPr>
          <w:p>
            <w:pPr>
              <w:pStyle w:val="style0"/>
              <w:spacing w:after="0" w:lineRule="atLeast" w:line="300"/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> 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 xml:space="preserve">- попытка прожить жизнь за ребенка приводит к невозможности самореализации для матери; 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br/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 xml:space="preserve">- попытка вложить в ребенка свои нереализованные планы и желания, что приводит к протестным реакциям ребенка в адрес матери; 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br/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 xml:space="preserve">- неизбежное разочарование, поскольку крайне высокая степень самоотдачи предполагает идеальный результат, который в реальной жизни невозможен; 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br/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 xml:space="preserve">- нереализованность в профессиональном плане; 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br/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> - одиночество (даже при наличии мужа);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br/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 xml:space="preserve">- ощущение напрасно прожитой жизни, чувство вины (по отношению к членам семьи); 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br/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 xml:space="preserve">- братья и сестры ребенка могут ощущать себя менее значимыми и любимыми, на них возлагается больше обязанностей и к ним предъявляется больше требований; 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br/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 xml:space="preserve">- материальная зависимость от мужа.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cFitText w:val="false"/>
            <w:vAlign w:val="center"/>
            <w:hideMark/>
          </w:tcPr>
          <w:p>
            <w:pPr>
              <w:pStyle w:val="style0"/>
              <w:spacing w:after="0" w:lineRule="atLeast" w:line="300"/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>- ребенок не учится принимать решения, рассчитывать силы, реагировать на критические ситуации; 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br/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>- замедляется развитие ответственности и самостоятельности; 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br/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>- формируется эгоистическая личность, не способная к проявлению любви к ближним; 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br/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>- дети могут вырасти неприспособленными к жизни, поскольку не формируются навыки самообслуживания, бытовые навыки (подростковый возраст); </w:t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br/>
            </w:r>
            <w:r>
              <w:rPr>
                <w:rFonts w:ascii="PT Sans" w:cs="Times New Roman" w:eastAsia="Times New Roman" w:hAnsi="PT Sans"/>
                <w:color w:val="1c1c1c"/>
                <w:sz w:val="24"/>
                <w:szCs w:val="24"/>
                <w:lang w:eastAsia="ru-RU"/>
              </w:rPr>
              <w:t>- иждивенчество и потребительское отношение к окружающим.</w:t>
            </w:r>
          </w:p>
        </w:tc>
      </w:tr>
    </w:tbl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 xml:space="preserve">Педагог-психолог            </w:t>
      </w:r>
      <w:r>
        <w:t xml:space="preserve">     </w:t>
      </w:r>
      <w:r>
        <w:t xml:space="preserve">                </w:t>
      </w:r>
      <w:r>
        <w:t>Е.Р.Бурачевская</w:t>
      </w:r>
    </w:p>
    <w:sectPr>
      <w:pgSz w:w="11906" w:h="16838" w:orient="portrait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0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after="161" w:lineRule="atLeast" w:line="600"/>
      <w:outlineLvl w:val="0"/>
    </w:pPr>
    <w:rPr>
      <w:rFonts w:ascii="Times New Roman" w:cs="Times New Roman" w:eastAsia="Times New Roman" w:hAnsi="Times New Roman"/>
      <w:b/>
      <w:bCs/>
      <w:kern w:val="36"/>
      <w:sz w:val="27"/>
      <w:szCs w:val="27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27"/>
      <w:szCs w:val="27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5195</Words>
  <Characters>5198</Characters>
  <Application>WPS Office</Application>
  <DocSecurity>0</DocSecurity>
  <Paragraphs>22</Paragraphs>
  <ScaleCrop>false</ScaleCrop>
  <Company>Microsoft</Company>
  <LinksUpToDate>false</LinksUpToDate>
  <CharactersWithSpaces>5995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2019-06-05T15:53:00Z</dcterms:created>
  <dc:creator>Administrator</dc:creator>
  <lastModifiedBy>Lenovo A6010</lastModifiedBy>
  <dcterms:modified xsi:type="dcterms:W3CDTF">2021-05-25T15:57:38Z</dcterms:modified>
  <revision>3</revision>
</coreProperties>
</file>