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270" w:rsidRPr="002D0270" w:rsidRDefault="002D0270" w:rsidP="002D0270">
      <w:pPr>
        <w:spacing w:after="0" w:line="240" w:lineRule="auto"/>
        <w:jc w:val="right"/>
        <w:rPr>
          <w:rFonts w:ascii="Times New Roman" w:eastAsia="Calibri" w:hAnsi="Times New Roman" w:cs="Times New Roman"/>
          <w:caps/>
          <w:sz w:val="30"/>
          <w:szCs w:val="30"/>
        </w:rPr>
      </w:pPr>
      <w:bookmarkStart w:id="0" w:name="_GoBack"/>
      <w:bookmarkEnd w:id="0"/>
      <w:r w:rsidRPr="002D0270">
        <w:rPr>
          <w:rFonts w:ascii="Times New Roman" w:eastAsia="Calibri" w:hAnsi="Times New Roman" w:cs="Times New Roman"/>
          <w:color w:val="000000"/>
          <w:sz w:val="30"/>
          <w:szCs w:val="30"/>
        </w:rPr>
        <w:t>Приложение</w:t>
      </w:r>
      <w:r w:rsidRPr="002D0270">
        <w:rPr>
          <w:rFonts w:ascii="Times New Roman" w:eastAsia="Calibri" w:hAnsi="Times New Roman" w:cs="Times New Roman"/>
          <w:caps/>
          <w:sz w:val="30"/>
          <w:szCs w:val="30"/>
        </w:rPr>
        <w:t xml:space="preserve"> 6</w:t>
      </w:r>
    </w:p>
    <w:p w:rsidR="002D0270" w:rsidRPr="002D0270" w:rsidRDefault="002D0270" w:rsidP="002D027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b/>
          <w:caps/>
          <w:sz w:val="30"/>
          <w:szCs w:val="30"/>
        </w:rPr>
        <w:t>Особенности организации образоваТельного процесса при изучении учебного предмета «ИНФОРМАТИКА»</w:t>
      </w:r>
    </w:p>
    <w:p w:rsidR="002D0270" w:rsidRPr="002D0270" w:rsidRDefault="002D0270" w:rsidP="002D0270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aps/>
          <w:sz w:val="30"/>
          <w:szCs w:val="30"/>
          <w:u w:val="single"/>
        </w:rPr>
      </w:pP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Times New Roman" w:hAnsi="Times New Roman" w:cs="Times New Roman"/>
          <w:sz w:val="30"/>
          <w:szCs w:val="30"/>
        </w:rPr>
        <w:t xml:space="preserve">В 2019/2020 учебном году используются следующие учебные программы: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2D0270">
        <w:rPr>
          <w:rFonts w:ascii="Times New Roman" w:eastAsia="Calibri" w:hAnsi="Times New Roman" w:cs="Times New Roman"/>
          <w:sz w:val="30"/>
          <w:szCs w:val="30"/>
        </w:rPr>
        <w:t>X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Інфарматыка.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2D0270">
        <w:rPr>
          <w:rFonts w:ascii="Times New Roman" w:eastAsia="Calibri" w:hAnsi="Times New Roman" w:cs="Times New Roman"/>
          <w:sz w:val="30"/>
          <w:szCs w:val="30"/>
        </w:rPr>
        <w:t>X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класы. 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>– Мінск : Нац. ін-т адукацыі, 2017.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Информатика.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2D0270">
        <w:rPr>
          <w:rFonts w:ascii="Times New Roman" w:eastAsia="Calibri" w:hAnsi="Times New Roman" w:cs="Times New Roman"/>
          <w:sz w:val="30"/>
          <w:szCs w:val="30"/>
        </w:rPr>
        <w:t>X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 – Минск : Нац. ин-т образования, 2017.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Інфарматыка. VІІ клас // Зборнік вучэбных праграм для VІІ класа ўстаноў агульнай сярэдняй адукацыі з беларускай мовай навучання і выхавання. – Мінск : Нац. ін-т адукацыі, 2017.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Информатика.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класс // </w:t>
      </w:r>
      <w:r w:rsidRPr="002D0270">
        <w:rPr>
          <w:rFonts w:ascii="Times New Roman" w:eastAsia="Calibri" w:hAnsi="Times New Roman" w:cs="Times New Roman"/>
          <w:sz w:val="30"/>
          <w:szCs w:val="30"/>
        </w:rPr>
        <w:t>Сборник у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чебных программ для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ІІ класса учреждений общего среднего образования с русским языком обучения и воспитания. – Минск : Нац. ин-т образования, 2017.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ІІІ класс: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Інфарматыка.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клас. 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>– Мінск : Нац. ін-т адукацыі, 2018.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Информатика.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ІІІ класс. – Минск : Нац. ин-т образования, 2018.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Інфарматыка.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ІІІ класа ўстаноў агульнай сярэдняй адукацыі з беларускай мовай навучання і выхавання. – Мінск : Нац. ін-т адукацыі, 2018.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Информатика.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класс // </w:t>
      </w:r>
      <w:r w:rsidRPr="002D0270">
        <w:rPr>
          <w:rFonts w:ascii="Times New Roman" w:eastAsia="Calibri" w:hAnsi="Times New Roman" w:cs="Times New Roman"/>
          <w:sz w:val="30"/>
          <w:szCs w:val="30"/>
        </w:rPr>
        <w:t>Сборник у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чебных программ для </w:t>
      </w:r>
      <w:r w:rsidRPr="002D0270">
        <w:rPr>
          <w:rFonts w:ascii="Times New Roman" w:eastAsia="Calibri" w:hAnsi="Times New Roman" w:cs="Times New Roman"/>
          <w:sz w:val="30"/>
          <w:szCs w:val="30"/>
        </w:rPr>
        <w:t>V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>IX</w:t>
      </w:r>
      <w:r w:rsidRPr="002D0270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Інфарматыка.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 : Нац. ін-т адукацыі, 2019.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Информатика.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 : Нац. ин-т образования, 2019.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Інфарматыка.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2D0270" w:rsidRPr="002D0270" w:rsidRDefault="002D0270" w:rsidP="002D02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Информатика.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2D0270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Минск</w:t>
      </w:r>
      <w:proofErr w:type="gramStart"/>
      <w:r w:rsidRPr="002D0270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 :</w:t>
      </w:r>
      <w:proofErr w:type="gramEnd"/>
      <w:r w:rsidRPr="002D0270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 Нац. ин-т образования, 2019</w:t>
      </w:r>
      <w:r w:rsidRPr="002D027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Обращаем внимание, 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что в связи с поэтапным переходом на обновленное содержание образования, направленное на реализацию </w:t>
      </w:r>
      <w:proofErr w:type="spellStart"/>
      <w:r w:rsidRPr="002D0270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подхода, в 2019/2020 учебном году по новой учебной программе будут учиться учащиеся IX класса.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Учебный материал в программе IX класса представлен следующими темами: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Тема 1. Информационные ресурсы сети Интернет (5 ч).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Тема 2. Алгоритмы обработки строковых величин (8 ч).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Тема 3. Обработка информации в электронных таблицах (10 ч).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Тема 4. Компьютерные информационные модели (10 ч).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Рекомендации по организации образовательного процесса по учебному предмету «Информатика» в соответствии с обновленной учебной программой в 2019/2020 учебном году размещены на национальном образовательном портале: </w:t>
      </w:r>
      <w:hyperlink r:id="rId5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Информатика</w:t>
        </w:r>
      </w:hyperlink>
      <w:r w:rsidRPr="002D027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В 2019/2020 учебному году будет использоваться </w:t>
      </w:r>
      <w:r w:rsidRPr="002D0270">
        <w:rPr>
          <w:rFonts w:ascii="Times New Roman" w:eastAsia="Times New Roman" w:hAnsi="Times New Roman" w:cs="Times New Roman"/>
          <w:b/>
          <w:bCs/>
          <w:sz w:val="30"/>
          <w:szCs w:val="30"/>
        </w:rPr>
        <w:t>новое учебное пособие</w:t>
      </w:r>
      <w:r w:rsidRPr="002D0270">
        <w:rPr>
          <w:rFonts w:ascii="Times New Roman" w:eastAsia="Times New Roman" w:hAnsi="Times New Roman" w:cs="Times New Roman"/>
          <w:b/>
          <w:bCs/>
          <w:sz w:val="30"/>
          <w:szCs w:val="30"/>
          <w:lang w:val="be-BY"/>
        </w:rPr>
        <w:t>:</w:t>
      </w:r>
    </w:p>
    <w:p w:rsidR="002D0270" w:rsidRPr="002D0270" w:rsidRDefault="002D0270" w:rsidP="002D02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Информатика: учебное пособие для 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9</w:t>
      </w: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класса учреждений общего среднего образования с русским языком обучения / В.М. Котов [и др.]. – Минск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Народная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асвета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, 2019.</w:t>
      </w:r>
    </w:p>
    <w:p w:rsidR="002D0270" w:rsidRPr="002D0270" w:rsidRDefault="002D0270" w:rsidP="002D02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Інфарматыка</w:t>
      </w: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: 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вучэбны дапаможнік</w:t>
      </w: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для 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9</w:t>
      </w: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класа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ўстаноў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агульнай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сярэдняй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адукацыі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з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беларускай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мовай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навучання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/ 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В.М. Котаў</w:t>
      </w: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[і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інш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.]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. – Мінск : Народная асвета, 2019.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zh-CN"/>
        </w:rPr>
      </w:pPr>
      <w:r w:rsidRPr="002D0270">
        <w:rPr>
          <w:rFonts w:ascii="Times New Roman" w:eastAsia="Times New Roman" w:hAnsi="Times New Roman" w:cs="Times New Roman"/>
          <w:color w:val="000000"/>
          <w:sz w:val="30"/>
          <w:szCs w:val="30"/>
          <w:lang w:eastAsia="zh-CN"/>
        </w:rPr>
        <w:t xml:space="preserve">Электронные версии учебных пособий размещены на национальном образовательном портале: </w:t>
      </w:r>
      <w:hyperlink r:id="rId6" w:history="1">
        <w:r w:rsidRPr="002D0270">
          <w:rPr>
            <w:rFonts w:ascii="Times New Roman" w:eastAsia="Times New Roman" w:hAnsi="Times New Roman" w:cs="Times New Roman"/>
            <w:i/>
            <w:color w:val="0563C1"/>
            <w:sz w:val="30"/>
            <w:szCs w:val="30"/>
            <w:u w:val="single"/>
            <w:lang w:eastAsia="zh-CN"/>
          </w:rPr>
          <w:t>http://e-padruchnik.adu.by/</w:t>
        </w:r>
      </w:hyperlink>
      <w:r w:rsidRPr="002D0270">
        <w:rPr>
          <w:rFonts w:ascii="Times New Roman" w:eastAsia="Times New Roman" w:hAnsi="Times New Roman" w:cs="Times New Roman"/>
          <w:color w:val="000000"/>
          <w:sz w:val="30"/>
          <w:szCs w:val="30"/>
          <w:lang w:eastAsia="zh-CN"/>
        </w:rPr>
        <w:t>.</w:t>
      </w:r>
    </w:p>
    <w:p w:rsidR="002D0270" w:rsidRPr="002D0270" w:rsidRDefault="002D0270" w:rsidP="002D02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Интерактивная электронная версия учебного пособия размещена на национальном образовательном портале: </w:t>
      </w:r>
      <w:hyperlink r:id="rId7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http://informatika9.adu.by/</w:t>
        </w:r>
      </w:hyperlink>
      <w:r w:rsidRPr="002D0270">
        <w:rPr>
          <w:rFonts w:ascii="Times New Roman" w:eastAsia="Calibri" w:hAnsi="Times New Roman" w:cs="Times New Roman"/>
          <w:iCs/>
          <w:sz w:val="30"/>
          <w:szCs w:val="30"/>
        </w:rPr>
        <w:t>. Интерактивная электронная версия учебного пособия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соответствует по структуре и содержанию бумажному варианту учебного пособия.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Она имеет интерактивное оглавление, выполняющее навигационную функцию и позволяющее быстро найти определенный раздел в учебном пособии, осуществить переход к предыдущему или последующему параграфу, </w:t>
      </w:r>
      <w:r w:rsidRPr="002D0270">
        <w:rPr>
          <w:rFonts w:ascii="Times New Roman" w:eastAsia="Calibri" w:hAnsi="Times New Roman" w:cs="Times New Roman"/>
          <w:sz w:val="30"/>
          <w:szCs w:val="30"/>
        </w:rPr>
        <w:lastRenderedPageBreak/>
        <w:t>содержит ссылки, по которым можно быстро перейти к примерам, иллюстрирующим (поясняющим, дополняющим) определенный блок учебной информации, тестам, упражнениям из основного текста учебного пособия, проверить правильность выполнения тестовых заданий.</w:t>
      </w:r>
      <w:proofErr w:type="gram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В разделе «Глоссарий» представлены активные ссылки на термины, использованные в основном тексте учебного пособия.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Рекомендации по работе с новым пособием размещены на национальном образовательном портале: </w:t>
      </w:r>
      <w:r w:rsidRPr="002D0270">
        <w:rPr>
          <w:rFonts w:ascii="Calibri" w:eastAsia="Calibri" w:hAnsi="Calibri" w:cs="Times New Roman"/>
        </w:rPr>
        <w:fldChar w:fldCharType="begin"/>
      </w:r>
      <w:r w:rsidRPr="002D0270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"https://adu.by/ru/homepage/obrazovatelnyj-protses-2019-2020-uchebnyj-god/obshchee-srednee-obrazovanie/202-uchebnye-predmety-v-xi-klassy/1280-informatika.html" </w:instrText>
      </w:r>
      <w:r w:rsidRPr="002D0270">
        <w:rPr>
          <w:rFonts w:ascii="Calibri" w:eastAsia="Calibri" w:hAnsi="Calibri" w:cs="Times New Roman"/>
        </w:rPr>
        <w:fldChar w:fldCharType="separate"/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Информатика</w:t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2D027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  <w:highlight w:val="yellow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2D0270">
        <w:rPr>
          <w:rFonts w:ascii="Times New Roman" w:eastAsia="Calibri" w:hAnsi="Times New Roman" w:cs="Times New Roman"/>
          <w:sz w:val="30"/>
          <w:szCs w:val="30"/>
        </w:rPr>
        <w:t>«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Компетентностный подход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практико-ориентированный характер, 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предназначены для формирования предметных компетенций и 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Диагностические материалы могут использоваться 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в контексте компетентностного подхода.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D027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2019/2020 учебном году в образовательном процессе по учебному предмету «Информатика» </w:t>
      </w:r>
      <w:r w:rsidRPr="002D0270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с целью реализации компетентностного подхода в обучении</w:t>
      </w:r>
      <w:r w:rsidRPr="002D0270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lang w:val="be-BY"/>
        </w:rPr>
        <w:t xml:space="preserve"> </w:t>
      </w:r>
      <w:r w:rsidRPr="002D027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могут использоваться </w:t>
      </w:r>
      <w:r w:rsidRPr="002D0270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пособия</w:t>
      </w:r>
      <w:r w:rsidRPr="002D0270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lang w:val="be-BY"/>
        </w:rPr>
        <w:t xml:space="preserve"> для учителей: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</w:rPr>
        <w:t>Информатика. 6–7 классы. Дидактические и диагностические материалы: пособие для учителей учреждений общ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.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с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реднего образования с белорус. и рус. языками обучения / С.И. Зенько, Ю.А. Быкадоров, В.В. 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Казаченок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[и др.]; под ред. С.И. Зенько. – Мозырь: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Выснова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, 2018. – 171 с. – (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Компетентностный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подход). 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</w:rPr>
        <w:t>Информатика. 8–9 классы. Дидактические и диагностические материалы: пособие для учителей учреждений общ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.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с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реднего образования с белорус. и рус. языками обучения / С.И. Зенько, Ю.А. Быкадоров, В.В. 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Казаченок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[и др.]; под ред. С.И. Зенько. – Мозырь: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Выснова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, 2018. – 191 с. – (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Компетентностный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подход).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D0270">
        <w:rPr>
          <w:rFonts w:ascii="Times New Roman" w:eastAsia="Calibri" w:hAnsi="Times New Roman" w:cs="Times New Roman"/>
          <w:iCs/>
          <w:sz w:val="30"/>
          <w:szCs w:val="30"/>
        </w:rPr>
        <w:lastRenderedPageBreak/>
        <w:t>Информатика. 10–11 классы. Дидактические и диагностические материалы: пособие для учителей учреждений общ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.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gram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с</w:t>
      </w:r>
      <w:proofErr w:type="gram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реднего образования с бел. и рус. языками обучения / С.И. Зенько, И.С. 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Войтешенко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, В.В. 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Казаченок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[и др.]; под ред. С.И. Зенько. – Мозырь: 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Выснова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, 2019. – 276 с. – (</w:t>
      </w:r>
      <w:proofErr w:type="spellStart"/>
      <w:r w:rsidRPr="002D0270">
        <w:rPr>
          <w:rFonts w:ascii="Times New Roman" w:eastAsia="Calibri" w:hAnsi="Times New Roman" w:cs="Times New Roman"/>
          <w:iCs/>
          <w:sz w:val="30"/>
          <w:szCs w:val="30"/>
        </w:rPr>
        <w:t>Компетентностный</w:t>
      </w:r>
      <w:proofErr w:type="spellEnd"/>
      <w:r w:rsidRPr="002D0270">
        <w:rPr>
          <w:rFonts w:ascii="Times New Roman" w:eastAsia="Calibri" w:hAnsi="Times New Roman" w:cs="Times New Roman"/>
          <w:iCs/>
          <w:sz w:val="30"/>
          <w:szCs w:val="30"/>
        </w:rPr>
        <w:t xml:space="preserve"> подход).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Дидактические материалы можно использовать как для индивидуальной, так и для групповой форм работы на любом этапе изучения темы и на любом этапе учебного занятия. Их основное назначение – формирование и совершенствование предметных, </w:t>
      </w:r>
      <w:proofErr w:type="spellStart"/>
      <w:r w:rsidRPr="002D0270">
        <w:rPr>
          <w:rFonts w:ascii="Times New Roman" w:eastAsia="Calibri" w:hAnsi="Times New Roman" w:cs="Times New Roman"/>
          <w:sz w:val="30"/>
          <w:szCs w:val="30"/>
        </w:rPr>
        <w:t>метапредметных</w:t>
      </w:r>
      <w:proofErr w:type="spell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и ключевых компетенций учащихся.</w:t>
      </w:r>
    </w:p>
    <w:p w:rsidR="002D0270" w:rsidRPr="002D0270" w:rsidRDefault="002D0270" w:rsidP="002D027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Диагностические материалы предназначены для проверки и оценки образовательных результатов, прежде всего при осуществлении текущего контроля.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</w:rPr>
        <w:t>Результаты выполнения обучающимися диагностических заданий оцениваются в соответствии с действующими нормами оценки результатов учебной деятельности учащихся.</w:t>
      </w:r>
      <w:proofErr w:type="gramEnd"/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563C1"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«Информатика» в 2019/2020 учебном году размещена на национальном образовательном портале: </w:t>
      </w:r>
      <w:hyperlink r:id="rId8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Информатика</w:t>
        </w:r>
      </w:hyperlink>
      <w:r w:rsidRPr="002D027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В образовательном процессе рекомендуется использовать также материалы работ победителей Республиканского конкурса «Компьютер. Образование. Интернет». Данные материалы 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размещены на национальном образовательном портале: </w:t>
      </w:r>
      <w:r w:rsidRPr="002D0270">
        <w:rPr>
          <w:rFonts w:ascii="Calibri" w:eastAsia="Calibri" w:hAnsi="Calibri" w:cs="Times New Roman"/>
        </w:rPr>
        <w:fldChar w:fldCharType="begin"/>
      </w:r>
      <w:r w:rsidRPr="002D0270">
        <w:rPr>
          <w:rFonts w:ascii="Calibri" w:eastAsia="Calibri" w:hAnsi="Calibri" w:cs="Times New Roman"/>
        </w:rPr>
        <w:instrText xml:space="preserve"> HYPERLINK "http://e-asveta.adu.by/index.php/konkursi-olimpiadi-proekti/proektyi-pobediteli-koi/133-informatika" </w:instrText>
      </w:r>
      <w:r w:rsidRPr="002D0270">
        <w:rPr>
          <w:rFonts w:ascii="Calibri" w:eastAsia="Calibri" w:hAnsi="Calibri" w:cs="Times New Roman"/>
        </w:rPr>
        <w:fldChar w:fldCharType="separate"/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http://e-asveta.adu.by/index.php/konkursi-olimpiadi-proekti/proektyi-pobediteli-koi/133-informatika</w:t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2D027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3. </w:t>
      </w: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Учебный предмет </w:t>
      </w:r>
      <w:r w:rsidRPr="002D0270">
        <w:rPr>
          <w:rFonts w:ascii="Times New Roman" w:eastAsia="Calibri" w:hAnsi="Times New Roman" w:cs="Times New Roman"/>
          <w:sz w:val="30"/>
          <w:szCs w:val="30"/>
        </w:rPr>
        <w:t>«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Информатика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» может изучаться </w:t>
      </w:r>
      <w:r w:rsidRPr="002D0270">
        <w:rPr>
          <w:rFonts w:ascii="Times New Roman" w:eastAsia="Calibri" w:hAnsi="Times New Roman" w:cs="Times New Roman"/>
          <w:b/>
          <w:sz w:val="30"/>
          <w:szCs w:val="30"/>
          <w:lang w:val="be-BY"/>
        </w:rPr>
        <w:t>на повышенном уровне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2D0270">
        <w:rPr>
          <w:rFonts w:ascii="Times New Roman" w:eastAsia="Calibri" w:hAnsi="Times New Roman" w:cs="Times New Roman"/>
          <w:sz w:val="30"/>
          <w:szCs w:val="30"/>
        </w:rPr>
        <w:t>–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класс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ах. Дополнительные учебные часы (1 или 2 в неделю) целесообразно использовать на организацию и стимулирование учебной деятельности учащихся, направленной на овладение знаниями, умениями и навыками, приобретение опыта деятельности, на развитие качеств личности, творческих способностей и формирование на этой основе предметных, </w:t>
      </w:r>
      <w:proofErr w:type="spellStart"/>
      <w:r w:rsidRPr="002D0270">
        <w:rPr>
          <w:rFonts w:ascii="Times New Roman" w:eastAsia="Calibri" w:hAnsi="Times New Roman" w:cs="Times New Roman"/>
          <w:sz w:val="30"/>
          <w:szCs w:val="30"/>
        </w:rPr>
        <w:t>метапредметных</w:t>
      </w:r>
      <w:proofErr w:type="spell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и личностных компетенций.</w:t>
      </w:r>
    </w:p>
    <w:p w:rsidR="002D0270" w:rsidRPr="002D0270" w:rsidRDefault="002D0270" w:rsidP="002D027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30"/>
          <w:szCs w:val="30"/>
        </w:rPr>
        <w:sectPr w:rsidR="002D0270" w:rsidRPr="002D0270" w:rsidSect="00817059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D0270" w:rsidRPr="002D0270" w:rsidRDefault="002D0270" w:rsidP="002D027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lastRenderedPageBreak/>
        <w:t>Таблица 1</w:t>
      </w:r>
    </w:p>
    <w:p w:rsidR="002D0270" w:rsidRPr="002D0270" w:rsidRDefault="002D0270" w:rsidP="002D02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2D0270" w:rsidRPr="002D0270" w:rsidRDefault="002D0270" w:rsidP="002D0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«Информатика» на повышенном уровне в 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VIII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 классе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8"/>
        <w:gridCol w:w="1417"/>
        <w:gridCol w:w="1438"/>
        <w:gridCol w:w="1787"/>
        <w:gridCol w:w="3439"/>
      </w:tblGrid>
      <w:tr w:rsidR="002D0270" w:rsidRPr="002D0270" w:rsidTr="00E06671">
        <w:trPr>
          <w:trHeight w:val="22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(</w:t>
            </w:r>
            <w:proofErr w:type="gramStart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повышен-</w:t>
            </w:r>
            <w:proofErr w:type="spellStart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уровень, 1 час)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(повышенный уровень, 2 часа)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ауди</w:t>
            </w:r>
            <w:proofErr w:type="gram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видеоинфор-мации</w:t>
            </w:r>
            <w:proofErr w:type="spell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(5+3)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(5+7)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практического или проектного задания по созданию видеофильма: темы «Мой дом», «Моя дорога в школу», «Мое увлечение», «Мои родные – участники войны» и др.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работы по темам и технические требования к фильму могут быть сформулированы учителем или взяты из [1, с. 87–88]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анимации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(8+4)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(8+10)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практических или проектных заданий по подготовке </w:t>
            </w:r>
            <w:proofErr w:type="spell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флеш</w:t>
            </w:r>
            <w:proofErr w:type="spell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-роликов, которые показывают изученные возможности </w:t>
            </w:r>
            <w:proofErr w:type="spell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флеш</w:t>
            </w:r>
            <w:proofErr w:type="spell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-анимации.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параметров   форматирования текста, образца движущегося предмета или составного объекта, траектории его движения и поверхности могут быть сформулированы учителем или взяты из [1, с. 88–90].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Можно использовать дополнительную информацию из [4, с. 84-90]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«Основы анимации»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«Основы анимации»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proofErr w:type="gram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алгоритми-зации</w:t>
            </w:r>
            <w:proofErr w:type="spellEnd"/>
            <w:proofErr w:type="gram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программи-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рования</w:t>
            </w:r>
            <w:proofErr w:type="spellEnd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(12+23)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53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(12+41)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задач или проектных заданий по разработке алгоритмов и программ практико-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ориентированных заданий, включающих этапы: определение исходных данных, определение результатов, составление алгоритма, описание переменных, написание программы, тестирование программы.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Для планирования работы можно использовать программу факультатива «Информатика в задачах» [2, c. 5]. Практико-ориентированные задания могут быть сформулированы учителем, в качестве образца можно использовать [3, с. 3-63],  [1, с. 30–42]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Технология обработки текстовых документов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(8+4)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(8+10)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практических или проектных заданий по обработке текстовых документов, включающих редактирование текста, создание и форматирование списков, вставку таблиц, формул и рисунков, иллюстрирование документа, использование стилей.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Тексты могут быть подготовлены учителем или взяты из [1, с. 110–114]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0270" w:rsidRPr="002D0270" w:rsidTr="00E06671">
        <w:trPr>
          <w:trHeight w:val="3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0270" w:rsidRPr="002D0270" w:rsidRDefault="002D0270" w:rsidP="002D02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en-US"/>
        </w:rPr>
      </w:pPr>
    </w:p>
    <w:p w:rsidR="002D0270" w:rsidRPr="002D0270" w:rsidRDefault="002D0270" w:rsidP="002D027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>Таблица 2</w:t>
      </w:r>
    </w:p>
    <w:p w:rsidR="002D0270" w:rsidRPr="002D0270" w:rsidRDefault="002D0270" w:rsidP="002D02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2D0270" w:rsidRPr="002D0270" w:rsidRDefault="002D0270" w:rsidP="002D0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«Информатика» на повышенном уровне в 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IX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 классе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1417"/>
        <w:gridCol w:w="1431"/>
        <w:gridCol w:w="1743"/>
        <w:gridCol w:w="2974"/>
      </w:tblGrid>
      <w:tr w:rsidR="002D0270" w:rsidRPr="002D0270" w:rsidTr="00E06671">
        <w:trPr>
          <w:trHeight w:val="22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(</w:t>
            </w:r>
            <w:proofErr w:type="gramStart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повышен-</w:t>
            </w:r>
            <w:proofErr w:type="spellStart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уровень, 1 час)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(повышенный уровень, 2 часа)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ресурсы сети Интернет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(5+3)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(5+8)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практического или проектного задания в режиме совместного 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доступа к документу «Выдающиеся личности 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века», «Музеи Беларуси», «История развития вычислительной техники», «Правовые и этические нормы использования Интернет» и др.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Проект может быть выполнен в виде презентации или текстового документа (для текстового документа предварительно разрабатываются стили оформления текста и заголовков). Содержание работы по темам и технические требования к работе могут быть сформулированы учителем или взяты из [1, с. 50–54,</w:t>
            </w:r>
            <w:proofErr w:type="gramStart"/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  <w:proofErr w:type="gramEnd"/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Алгоритмы обработки строковых величин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(8+12)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(8+24)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практических задач или проектных заданий по разработке алгоритмов и программ практико-ориентированных заданий, включающих этапы: определение исходных данных, определение результатов, составление алгоритма, описание переменных, написание программы, тестирование программы.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планирования работы можно использовать программу факультатива «Информатика в задачах» [2, c. 5].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Рекомендуется использовать текстовые файлы для ввода-вывода данных. Практико-ориентированные задания могут быть сформулированы учителем, в качестве 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образца можно использовать,  [1, с. 55–66, 131-150]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Обработка информации в электронных таблицах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(10+9)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(10+1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задач или проектных заданий по обработке данных в электронных таблицах с использованием таких возможностей ЭТ как условное форматирование, «Подбор параметра», *«Расширенный фильтр» (при добавлении 2 часов в неделю).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Практико-ориентированные задания могут быть сформулированы учителем, в качестве образца можно использовать, [1, с. 67–69, 151–164]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«Обработка информации в электронных таблицах»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«Обработка информации в электронных таблицах»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Компьютерные информационные модели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(10+10)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(10+2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или проектных заданий по созданию и исследованию моделей. Рекомендуется более глубокое изучение возможностей 3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-редактора.</w:t>
            </w:r>
          </w:p>
          <w:p w:rsidR="002D0270" w:rsidRPr="002D0270" w:rsidRDefault="002D0270" w:rsidP="002D0270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Практико-ориентированные задания могут быть подготовлены учителем или взяты из [1, с. 69–73, 165–179]</w:t>
            </w:r>
          </w:p>
        </w:tc>
      </w:tr>
      <w:tr w:rsidR="002D0270" w:rsidRPr="002D0270" w:rsidTr="00E0667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0270" w:rsidRPr="002D0270" w:rsidTr="00E06671">
        <w:trPr>
          <w:trHeight w:val="3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0" w:rsidRPr="002D0270" w:rsidRDefault="002D0270" w:rsidP="002D02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Учебный предмет </w:t>
      </w:r>
      <w:r w:rsidRPr="002D0270">
        <w:rPr>
          <w:rFonts w:ascii="Times New Roman" w:eastAsia="Calibri" w:hAnsi="Times New Roman" w:cs="Times New Roman"/>
          <w:sz w:val="30"/>
          <w:szCs w:val="30"/>
        </w:rPr>
        <w:t>«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Информатика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» может изучаться </w:t>
      </w:r>
      <w:r w:rsidRPr="002D0270">
        <w:rPr>
          <w:rFonts w:ascii="Times New Roman" w:eastAsia="Calibri" w:hAnsi="Times New Roman" w:cs="Times New Roman"/>
          <w:b/>
          <w:sz w:val="30"/>
          <w:szCs w:val="30"/>
          <w:lang w:val="be-BY"/>
        </w:rPr>
        <w:t>на повышенном уровне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2D0270">
        <w:rPr>
          <w:rFonts w:ascii="Times New Roman" w:eastAsia="Calibri" w:hAnsi="Times New Roman" w:cs="Times New Roman"/>
          <w:sz w:val="30"/>
          <w:szCs w:val="30"/>
        </w:rPr>
        <w:t>–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Х</w:t>
      </w:r>
      <w:r w:rsidRPr="002D0270">
        <w:rPr>
          <w:rFonts w:ascii="Times New Roman" w:eastAsia="Calibri" w:hAnsi="Times New Roman" w:cs="Times New Roman"/>
          <w:iCs/>
          <w:sz w:val="30"/>
          <w:szCs w:val="30"/>
          <w:lang w:val="en-US"/>
        </w:rPr>
        <w:t>I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классах за счет факультативных занятий. Программы факультативных занятий, предназначенные для организации образовательного процесса на повышенном уровне, размещены на национальном образовательном портале: </w:t>
      </w:r>
      <w:r w:rsidRPr="002D0270">
        <w:rPr>
          <w:rFonts w:ascii="Calibri" w:eastAsia="Calibri" w:hAnsi="Calibri" w:cs="Times New Roman"/>
        </w:rPr>
        <w:lastRenderedPageBreak/>
        <w:fldChar w:fldCharType="begin"/>
      </w:r>
      <w:r w:rsidRPr="002D0270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"https://adu.by/ru/homepage/obrazovatelnyj-protses-2019-2020-uchebnyj-god/obshchee-srednee-obrazovanie/202-uchebnye-predmety-v-xi-klassy/1280-informatika.html" </w:instrText>
      </w:r>
      <w:r w:rsidRPr="002D0270">
        <w:rPr>
          <w:rFonts w:ascii="Calibri" w:eastAsia="Calibri" w:hAnsi="Calibri" w:cs="Times New Roman"/>
        </w:rPr>
        <w:fldChar w:fldCharType="separate"/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Информатика</w:t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2D0270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>С пропедевтической целью рекомендуется в V классе проводить факультативные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занятия, используя учебную программу «Введение в информатику»: </w:t>
      </w:r>
      <w:hyperlink r:id="rId10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Информатика</w:t>
        </w:r>
      </w:hyperlink>
      <w:r w:rsidRPr="002D0270">
        <w:rPr>
          <w:rFonts w:ascii="Times New Roman" w:eastAsia="Calibri" w:hAnsi="Times New Roman" w:cs="Times New Roman"/>
          <w:i/>
          <w:color w:val="44546A"/>
          <w:sz w:val="30"/>
          <w:szCs w:val="30"/>
        </w:rPr>
        <w:t xml:space="preserve">. </w:t>
      </w:r>
      <w:r w:rsidRPr="002D0270">
        <w:rPr>
          <w:rFonts w:ascii="Times New Roman" w:eastAsia="Calibri" w:hAnsi="Times New Roman" w:cs="Times New Roman"/>
          <w:sz w:val="30"/>
          <w:szCs w:val="30"/>
        </w:rPr>
        <w:t>Это позволит учителю организовать начальную теоретическую и практическую подготовку учащихся к последующему изучению учебного предмета «Информатика».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4. </w:t>
      </w: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издано примерное календарно-тематическое планирование по учебному предмету «Информатика. 6–11 классы». Примерное календарно-тематическое планирование для </w:t>
      </w:r>
      <w:r w:rsidRPr="002D0270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класса 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размещено на национальном образовательном портале: </w:t>
      </w:r>
      <w:hyperlink r:id="rId11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Информатика</w:t>
        </w:r>
      </w:hyperlink>
      <w:r w:rsidRPr="002D027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2D0270" w:rsidRPr="002D0270" w:rsidRDefault="002D0270" w:rsidP="002D02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  <w:highlight w:val="yellow"/>
        </w:rPr>
      </w:pPr>
      <w:r w:rsidRPr="002D0270">
        <w:rPr>
          <w:rFonts w:ascii="Times New Roman" w:eastAsia="Times New Roman" w:hAnsi="Times New Roman" w:cs="Times New Roman"/>
          <w:sz w:val="30"/>
          <w:szCs w:val="30"/>
        </w:rPr>
        <w:t>При изучении учебного предмета «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>Информатика</w:t>
      </w:r>
      <w:r w:rsidRPr="002D0270">
        <w:rPr>
          <w:rFonts w:ascii="Times New Roman" w:eastAsia="Times New Roman" w:hAnsi="Times New Roman" w:cs="Times New Roman"/>
          <w:sz w:val="30"/>
          <w:szCs w:val="30"/>
        </w:rPr>
        <w:t xml:space="preserve">» </w:t>
      </w:r>
      <w:r w:rsidRPr="002D0270">
        <w:rPr>
          <w:rFonts w:ascii="Times New Roman" w:eastAsia="Times New Roman" w:hAnsi="Times New Roman" w:cs="Times New Roman"/>
          <w:b/>
          <w:i/>
          <w:sz w:val="30"/>
          <w:szCs w:val="30"/>
        </w:rPr>
        <w:t>класс делится на группы</w:t>
      </w:r>
      <w:r w:rsidRPr="002D0270">
        <w:rPr>
          <w:rFonts w:ascii="Times New Roman" w:eastAsia="Times New Roman" w:hAnsi="Times New Roman" w:cs="Times New Roman"/>
          <w:sz w:val="30"/>
          <w:szCs w:val="30"/>
        </w:rPr>
        <w:t xml:space="preserve"> в соответствии с пунктами 54, 57 </w:t>
      </w: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Положения об учреждении общего среднего образования (утверждено </w:t>
      </w:r>
      <w:r w:rsidRPr="002D0270">
        <w:rPr>
          <w:rFonts w:ascii="Times New Roman" w:eastAsia="Times New Roman" w:hAnsi="Times New Roman" w:cs="Times New Roman"/>
          <w:sz w:val="30"/>
          <w:szCs w:val="30"/>
        </w:rPr>
        <w:t xml:space="preserve">постановлением Министерства образования Республики Беларусь от 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20 декабря 2011 г. </w:t>
      </w:r>
      <w:r w:rsidRPr="002D0270">
        <w:rPr>
          <w:rFonts w:ascii="Times New Roman" w:eastAsia="Times New Roman" w:hAnsi="Times New Roman" w:cs="Times New Roman"/>
          <w:sz w:val="30"/>
          <w:szCs w:val="30"/>
        </w:rPr>
        <w:t>№</w:t>
      </w:r>
      <w:r w:rsidRPr="002D0270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283 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(в ред. постановлений Минобразования от 04.02.2014 </w:t>
      </w:r>
      <w:r w:rsidRPr="002D0270">
        <w:rPr>
          <w:rFonts w:ascii="Times New Roman" w:eastAsia="Calibri" w:hAnsi="Times New Roman" w:cs="Times New Roman"/>
          <w:i/>
          <w:sz w:val="30"/>
          <w:szCs w:val="30"/>
        </w:rPr>
        <w:t>№ 9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 xml:space="preserve">, от 10.04.2014 </w:t>
      </w:r>
      <w:r w:rsidRPr="002D0270">
        <w:rPr>
          <w:rFonts w:ascii="Times New Roman" w:eastAsia="Calibri" w:hAnsi="Times New Roman" w:cs="Times New Roman"/>
          <w:i/>
          <w:sz w:val="30"/>
          <w:szCs w:val="30"/>
        </w:rPr>
        <w:t>№ 38</w:t>
      </w:r>
      <w:r w:rsidRPr="002D0270">
        <w:rPr>
          <w:rFonts w:ascii="Times New Roman" w:eastAsia="Times New Roman" w:hAnsi="Times New Roman" w:cs="Times New Roman"/>
          <w:i/>
          <w:sz w:val="30"/>
          <w:szCs w:val="30"/>
        </w:rPr>
        <w:t>)).</w:t>
      </w:r>
    </w:p>
    <w:p w:rsidR="002D0270" w:rsidRPr="002D0270" w:rsidRDefault="002D0270" w:rsidP="002D02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 xml:space="preserve">При организации образовательного процесса по учебному предмету «Информатика» необходимо провести обучение учащихся всех классов правилам безопасного поведения в кабинете информатики, о чем в классном журнале в начале каждой учебной четверти учебного года делается запись: </w:t>
      </w:r>
      <w:r w:rsidRPr="002D0270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</w:rPr>
        <w:t>«Обучение правилам безопасного поведения в компьютерном классе» (или «ОПБП»).</w:t>
      </w:r>
    </w:p>
    <w:p w:rsidR="002D0270" w:rsidRPr="002D0270" w:rsidRDefault="002D0270" w:rsidP="002D02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При организации учебных занятий по учебному предмету «Информатика» </w:t>
      </w:r>
      <w:r w:rsidRPr="002D0270">
        <w:rPr>
          <w:rFonts w:ascii="Times New Roman" w:eastAsia="SimSun" w:hAnsi="Times New Roman" w:cs="Times New Roman"/>
          <w:kern w:val="1"/>
          <w:sz w:val="30"/>
          <w:szCs w:val="30"/>
        </w:rPr>
        <w:t xml:space="preserve">необходимо руководствоваться Санитарными нормами и правилами «Требования при работе с </w:t>
      </w:r>
      <w:proofErr w:type="spellStart"/>
      <w:r w:rsidRPr="002D0270">
        <w:rPr>
          <w:rFonts w:ascii="Times New Roman" w:eastAsia="SimSun" w:hAnsi="Times New Roman" w:cs="Times New Roman"/>
          <w:kern w:val="1"/>
          <w:sz w:val="30"/>
          <w:szCs w:val="30"/>
        </w:rPr>
        <w:t>видеодисплейными</w:t>
      </w:r>
      <w:proofErr w:type="spellEnd"/>
      <w:r w:rsidRPr="002D0270">
        <w:rPr>
          <w:rFonts w:ascii="Times New Roman" w:eastAsia="SimSun" w:hAnsi="Times New Roman" w:cs="Times New Roman"/>
          <w:kern w:val="1"/>
          <w:sz w:val="30"/>
          <w:szCs w:val="30"/>
        </w:rPr>
        <w:t xml:space="preserve"> терминалами и электронно-вычислительными машинами», утвержденными постановлением Министерства здравоохранения Республики Беларусь от 28.06.2013 № 59.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Нормы оценки результатов учебной деятельности учащихся по учебному предмету «Информатика» размещены на национальном образовательном портале </w:t>
      </w:r>
      <w:hyperlink r:id="rId12" w:history="1"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 xml:space="preserve">https://www.adu.by/ Образовательный процесс. </w:t>
        </w:r>
        <w:r w:rsidRPr="002D0270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lastRenderedPageBreak/>
          <w:t>2019/2020 учебный год / Общее среднее образование / Учебные предметы. V–XI классы / Информатика</w:t>
        </w:r>
      </w:hyperlink>
      <w:r w:rsidRPr="002D0270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Контрольные работы </w:t>
      </w: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>по учебному предмету «Информатика» могут включать теоретические вопросы, ответы на которые даются в письменной форме, и (или) практические задания, которые выполняются на компьютере.</w:t>
      </w:r>
    </w:p>
    <w:p w:rsidR="002D0270" w:rsidRPr="002D0270" w:rsidRDefault="002D0270" w:rsidP="002D027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proofErr w:type="gramStart"/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>Контрольные работы оформляются на электронном (практические задания) и (или) бумажном носителях (теоретические вопросы) и хранятся в учреждении общего среднего образования до конца текущего учебного года.</w:t>
      </w:r>
      <w:proofErr w:type="gramEnd"/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 Итоговая отметка выставляется с учетом ответов на теоретические вопросы, выполнения практических заданий и заносится в классный журнал.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/>
          <w:bCs/>
          <w:sz w:val="30"/>
          <w:szCs w:val="30"/>
        </w:rPr>
        <w:t>Домашнее задание</w:t>
      </w: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 по учебному предмету «Информатика»,</w:t>
      </w:r>
      <w:r w:rsidRPr="002D0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требующее использование компьютера, задается при наличии доступа к ПЭВМ и возможности у обучающегося выполнить его в соответствии с Санитарными нормами и правилами «Требования при работе с </w:t>
      </w:r>
      <w:proofErr w:type="spellStart"/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>видеодисплейными</w:t>
      </w:r>
      <w:proofErr w:type="spellEnd"/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 xml:space="preserve"> терминалами и электронно-вычислительными машинами», утвержденными постановлением Министерства здравоохранения Республики Беларусь от 28.06.2013 № 59. Объем домашнего задания также должен соответствовать Санитарным нормам и правилам с учетом его объема по другим учебным предметам и возможностью выполнения домашнего задания по всем предметам.</w:t>
      </w:r>
    </w:p>
    <w:p w:rsidR="002D0270" w:rsidRPr="002D0270" w:rsidRDefault="002D0270" w:rsidP="002D027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bCs/>
          <w:sz w:val="30"/>
          <w:szCs w:val="30"/>
        </w:rPr>
        <w:t>И</w:t>
      </w:r>
      <w:r w:rsidRPr="002D0270">
        <w:rPr>
          <w:rFonts w:ascii="Times New Roman" w:eastAsia="Times New Roman" w:hAnsi="Times New Roman" w:cs="Times New Roman"/>
          <w:sz w:val="30"/>
          <w:szCs w:val="30"/>
        </w:rPr>
        <w:t>спользование тетрадей на печатной основе по учебному предмету «Информатика» не является обязательным.</w:t>
      </w:r>
    </w:p>
    <w:p w:rsidR="002D0270" w:rsidRPr="002D0270" w:rsidRDefault="002D0270" w:rsidP="002D0270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Полезную информацию для подготовки к учебным занятиям можно найти на национальном образовательном портале</w:t>
      </w:r>
      <w:r w:rsidRPr="002D0270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: </w:t>
      </w:r>
      <w:r w:rsidRPr="002D0270">
        <w:rPr>
          <w:rFonts w:ascii="Calibri" w:eastAsia="Calibri" w:hAnsi="Calibri" w:cs="Times New Roman"/>
        </w:rPr>
        <w:fldChar w:fldCharType="begin"/>
      </w:r>
      <w:r w:rsidRPr="002D0270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"https://adu.by/ru/homepage/obrazovatelnyj-protses-2019-2020-uchebnyj-god/obshchee-srednee-obrazovanie/202-uchebnye-predmety-v-xi-klassy/1280-informatika.html" </w:instrText>
      </w:r>
      <w:r w:rsidRPr="002D0270">
        <w:rPr>
          <w:rFonts w:ascii="Calibri" w:eastAsia="Calibri" w:hAnsi="Calibri" w:cs="Times New Roman"/>
        </w:rPr>
        <w:fldChar w:fldCharType="separate"/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Информатика</w:t>
      </w:r>
      <w:r w:rsidRPr="002D0270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2D0270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2D0270" w:rsidRPr="002D0270" w:rsidRDefault="002D0270" w:rsidP="002D0270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6. </w:t>
      </w:r>
      <w:r w:rsidRPr="002D0270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2D0270" w:rsidRPr="002D0270" w:rsidRDefault="002D0270" w:rsidP="002D0270">
      <w:pPr>
        <w:spacing w:after="0" w:line="240" w:lineRule="auto"/>
        <w:ind w:firstLine="84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При организации методической работы в 2019/2020 учебном году следует обратить внимание на общую методическую тему </w:t>
      </w:r>
      <w:r w:rsidRPr="002D0270">
        <w:rPr>
          <w:rFonts w:ascii="Times New Roman" w:eastAsia="Calibri" w:hAnsi="Times New Roman" w:cs="Times New Roman"/>
          <w:b/>
          <w:i/>
          <w:sz w:val="30"/>
          <w:szCs w:val="30"/>
        </w:rPr>
        <w:t>«Развитие предметно-методических компетенций учителей информатики в условиях обновления содержания образования».</w:t>
      </w:r>
    </w:p>
    <w:p w:rsidR="002D0270" w:rsidRPr="002D0270" w:rsidRDefault="002D0270" w:rsidP="002D0270">
      <w:pPr>
        <w:tabs>
          <w:tab w:val="left" w:pos="8315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В течение года рекомендуется провести 4 заседания методических объединений учителей информатики, организовать работу школы молодого учителя, школы совершенствования педагогического мастерства, творческой группы и иных методических формирований, деятельность которых планируется с учетом кадрового состава педагогических работников, а также на основе интересов и запросов учителей, их профессиональных умений и навыков.</w:t>
      </w:r>
    </w:p>
    <w:p w:rsidR="002D0270" w:rsidRPr="002D0270" w:rsidRDefault="002D0270" w:rsidP="002D0270">
      <w:pPr>
        <w:tabs>
          <w:tab w:val="left" w:pos="8315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Обращаем внимание, что недопустимо требовать различные письменные анализы и отчеты о проведенных методических мероприятиях.</w:t>
      </w:r>
    </w:p>
    <w:p w:rsidR="002D0270" w:rsidRPr="002D0270" w:rsidRDefault="002D0270" w:rsidP="002D0270">
      <w:pPr>
        <w:spacing w:after="0" w:line="240" w:lineRule="auto"/>
        <w:ind w:firstLine="84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>На августовских предметных секциях рекомендуется обсудить следующие вопросы: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1. </w:t>
      </w:r>
      <w:r w:rsidRPr="002D0270">
        <w:rPr>
          <w:rFonts w:ascii="Times New Roman" w:eastAsia="Calibri" w:hAnsi="Times New Roman" w:cs="Times New Roman"/>
          <w:sz w:val="30"/>
          <w:szCs w:val="30"/>
        </w:rPr>
        <w:t>Нормативное правовое и научно-методическое обеспечение образовательного процесса по информатике в 2019/2020 учебном году: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образовательные стандарты базового и среднего образования, требования к результатам освоения содержания учебной программы по учебному предмету «Информатика»;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новая учебная программа по учебному предмету «Информатика» для IX класса;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новое учебное пособие по информатике для IX класса и особенности работы с ним;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эффективность использования в образовательном процессе компонентов учебно-методических комплексов по информатике;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2. Изучение и использование учащимися в учебном предмете «Информатика» современных объектно-ориентированных языков программирования при решении задач.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3. Анализ </w:t>
      </w:r>
      <w:proofErr w:type="gramStart"/>
      <w:r w:rsidRPr="002D0270">
        <w:rPr>
          <w:rFonts w:ascii="Times New Roman" w:eastAsia="Calibri" w:hAnsi="Times New Roman" w:cs="Times New Roman"/>
          <w:sz w:val="30"/>
          <w:szCs w:val="30"/>
        </w:rPr>
        <w:t>результатов работы методических формирований учителей информатики</w:t>
      </w:r>
      <w:proofErr w:type="gramEnd"/>
      <w:r w:rsidRPr="002D0270">
        <w:rPr>
          <w:rFonts w:ascii="Times New Roman" w:eastAsia="Calibri" w:hAnsi="Times New Roman" w:cs="Times New Roman"/>
          <w:sz w:val="30"/>
          <w:szCs w:val="30"/>
        </w:rPr>
        <w:t xml:space="preserve"> в 2018/2019 учебном году. Планирование работы методических формирований в 2019/2020 учебном году.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t>Деятельность всех методических формирований должна планироваться с учетом образовательного и квалификационного уровней педагогических работников, их профессиональных интересов, запросов, умений и навыков.</w:t>
      </w:r>
    </w:p>
    <w:p w:rsidR="002D0270" w:rsidRPr="002D0270" w:rsidRDefault="002D0270" w:rsidP="002D02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b/>
          <w:sz w:val="30"/>
          <w:szCs w:val="30"/>
        </w:rPr>
        <w:t xml:space="preserve">На заседаниях методических формирований учителей информатики </w:t>
      </w:r>
      <w:r w:rsidRPr="002D0270">
        <w:rPr>
          <w:rFonts w:ascii="Times New Roman" w:eastAsia="Calibri" w:hAnsi="Times New Roman" w:cs="Times New Roman"/>
          <w:sz w:val="30"/>
          <w:szCs w:val="30"/>
        </w:rPr>
        <w:t>в течение учебного года рекомендуется рассмотреть актуальные вопросы теории и методики преподавания информатики с учетом эффективного педагогического опыта работы учителей района (города):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1. Пути совершенствования предметно-методических компетенций учителя информатики.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2. Содержание и методика изучения отдельных тем при изучении информатики на II и III ступенях общего среднего образования.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3. Приемы и методы решения задач по алгоритмизации различной степени сложности.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 Развитие учебной мотивации и познавательной активности учащихся на учебных занятиях по информатике, проведение профессиональной ориентации в рамках </w:t>
      </w:r>
      <w:proofErr w:type="spellStart"/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компетентностного</w:t>
      </w:r>
      <w:proofErr w:type="spellEnd"/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подхода.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5. Формирование алгоритмической и технологической грамотности учащихся в процессе изучения учебного предмета «Информатика».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6. Особенности организации контрольно-оценочной и рефлексивной деятельности на учебном занятии.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7. Организация текущего и тематического контроля на уроках информатики.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8. Современное учебное занятие по информатике: проектирование, проведение и анализ.</w:t>
      </w:r>
    </w:p>
    <w:p w:rsidR="002D0270" w:rsidRPr="002D0270" w:rsidRDefault="002D0270" w:rsidP="002D02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0270">
        <w:rPr>
          <w:rFonts w:ascii="Times New Roman" w:eastAsia="Times New Roman" w:hAnsi="Times New Roman" w:cs="Times New Roman"/>
          <w:sz w:val="30"/>
          <w:szCs w:val="30"/>
          <w:lang w:eastAsia="ru-RU"/>
        </w:rPr>
        <w:t>9. Презентация результатов самообразовательной деятельности учителей информатики (мастер-классы, выступления, стендовые доклады и др.).</w:t>
      </w:r>
    </w:p>
    <w:p w:rsidR="002D0270" w:rsidRPr="002D0270" w:rsidRDefault="002D0270" w:rsidP="002D0270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2D0270" w:rsidRPr="002D0270" w:rsidRDefault="002D0270" w:rsidP="002D0270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2D0270">
        <w:rPr>
          <w:rFonts w:ascii="Times New Roman" w:eastAsia="Calibri" w:hAnsi="Times New Roman" w:cs="Times New Roman"/>
          <w:sz w:val="30"/>
          <w:szCs w:val="30"/>
        </w:rPr>
        <w:br w:type="page"/>
      </w:r>
    </w:p>
    <w:sectPr w:rsidR="002D0270" w:rsidRPr="002D0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93355"/>
      <w:docPartObj>
        <w:docPartGallery w:val="Page Numbers (Top of Page)"/>
        <w:docPartUnique/>
      </w:docPartObj>
    </w:sdtPr>
    <w:sdtEndPr/>
    <w:sdtContent>
      <w:p w:rsidR="00052941" w:rsidRDefault="002D02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52941" w:rsidRDefault="002D02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270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2D0270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locked/>
    <w:rsid w:val="002D027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2D02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2D02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locked/>
    <w:rsid w:val="002D027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2D02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2D0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2-uchebnye-predmety-v-xi-klassy/1280-informatika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rmatika9.adu.by/" TargetMode="External"/><Relationship Id="rId12" Type="http://schemas.openxmlformats.org/officeDocument/2006/relationships/hyperlink" Target="https://adu.by/ru/homepage/obrazovatelnyj-protses-2019-2020-uchebnyj-god/obshchee-srednee-obrazovanie/202-uchebnye-predmety-v-xi-klassy/1280-informatik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-padruchnik.adu.by/" TargetMode="External"/><Relationship Id="rId11" Type="http://schemas.openxmlformats.org/officeDocument/2006/relationships/hyperlink" Target="https://adu.by/ru/homepage/obrazovatelnyj-protses-2019-2020-uchebnyj-god/obshchee-srednee-obrazovanie/202-uchebnye-predmety-v-xi-klassy/1280-informatika.html" TargetMode="External"/><Relationship Id="rId5" Type="http://schemas.openxmlformats.org/officeDocument/2006/relationships/hyperlink" Target="https://adu.by/ru/homepage/obrazovatelnyj-protses-2019-2020-uchebnyj-god/obshchee-srednee-obrazovanie/202-uchebnye-predmety-v-xi-klassy/1280-informatika.html" TargetMode="External"/><Relationship Id="rId10" Type="http://schemas.openxmlformats.org/officeDocument/2006/relationships/hyperlink" Target="https://adu.by/ru/homepage/obrazovatelnyj-protses-2019-2020-uchebnyj-god/obshchee-srednee-obrazovanie/202-uchebnye-predmety-v-xi-klassy/1280-informatika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2019-07-19T13:52:00Z</dcterms:created>
  <dcterms:modified xsi:type="dcterms:W3CDTF">2019-07-19T13:53:00Z</dcterms:modified>
</cp:coreProperties>
</file>