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62" w:rsidRDefault="00E53862" w:rsidP="00E53862">
      <w:pPr>
        <w:pStyle w:val="a4"/>
        <w:ind w:left="142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ГУО «Базовая школа </w:t>
      </w:r>
      <w:proofErr w:type="spellStart"/>
      <w:r>
        <w:rPr>
          <w:rFonts w:ascii="Times New Roman" w:hAnsi="Times New Roman"/>
          <w:b/>
          <w:sz w:val="32"/>
          <w:szCs w:val="32"/>
        </w:rPr>
        <w:t>д.Красная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Беларусь»</w:t>
      </w: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pStyle w:val="a4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Воспитание </w:t>
      </w:r>
    </w:p>
    <w:p w:rsidR="00E53862" w:rsidRDefault="00E53862" w:rsidP="00E53862">
      <w:pPr>
        <w:pStyle w:val="a4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гражданственности и патриотизма </w:t>
      </w:r>
    </w:p>
    <w:p w:rsidR="00E53862" w:rsidRDefault="00E53862" w:rsidP="00E53862">
      <w:pPr>
        <w:pStyle w:val="a4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у младших школьников </w:t>
      </w:r>
    </w:p>
    <w:p w:rsidR="00E53862" w:rsidRDefault="00E53862" w:rsidP="00E53862">
      <w:pPr>
        <w:pStyle w:val="a4"/>
        <w:jc w:val="center"/>
        <w:rPr>
          <w:rFonts w:cs="Calibri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через учебные предметы</w:t>
      </w:r>
      <w:r>
        <w:rPr>
          <w:sz w:val="36"/>
          <w:szCs w:val="36"/>
        </w:rPr>
        <w:t xml:space="preserve"> </w:t>
      </w:r>
    </w:p>
    <w:p w:rsidR="00E53862" w:rsidRDefault="00E53862" w:rsidP="00E53862">
      <w:pPr>
        <w:pStyle w:val="a4"/>
        <w:jc w:val="center"/>
        <w:rPr>
          <w:rFonts w:ascii="Franklin Gothic Book" w:hAnsi="Franklin Gothic Book"/>
          <w:b/>
          <w:bCs/>
          <w:i/>
          <w:iCs/>
          <w:kern w:val="24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и</w:t>
      </w:r>
      <w:r>
        <w:rPr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</w:rPr>
        <w:t>внеклассную деятельность</w:t>
      </w:r>
      <w:r>
        <w:rPr>
          <w:rFonts w:ascii="Franklin Gothic Book" w:hAnsi="Franklin Gothic Book"/>
          <w:b/>
          <w:bCs/>
          <w:i/>
          <w:iCs/>
          <w:kern w:val="24"/>
          <w:sz w:val="36"/>
          <w:szCs w:val="36"/>
        </w:rPr>
        <w:t xml:space="preserve">  </w:t>
      </w:r>
    </w:p>
    <w:p w:rsidR="00E53862" w:rsidRDefault="00E53862" w:rsidP="00E53862">
      <w:pPr>
        <w:pStyle w:val="a4"/>
        <w:jc w:val="center"/>
        <w:rPr>
          <w:rFonts w:ascii="Franklin Gothic Book" w:hAnsi="Franklin Gothic Book"/>
          <w:sz w:val="36"/>
          <w:szCs w:val="36"/>
        </w:rPr>
      </w:pPr>
      <w:r>
        <w:rPr>
          <w:rFonts w:ascii="Franklin Gothic Book" w:hAnsi="Franklin Gothic Book"/>
          <w:b/>
          <w:bCs/>
          <w:i/>
          <w:iCs/>
          <w:kern w:val="24"/>
          <w:sz w:val="36"/>
          <w:szCs w:val="36"/>
        </w:rPr>
        <w:t xml:space="preserve">   </w:t>
      </w:r>
    </w:p>
    <w:p w:rsidR="00E53862" w:rsidRPr="00BA72DB" w:rsidRDefault="00E53862" w:rsidP="00E53862">
      <w:pPr>
        <w:widowControl w:val="0"/>
        <w:jc w:val="center"/>
        <w:rPr>
          <w:rFonts w:ascii="Times New Roman" w:hAnsi="Times New Roman"/>
          <w:b/>
          <w:i/>
          <w:sz w:val="32"/>
          <w:szCs w:val="32"/>
        </w:rPr>
      </w:pPr>
      <w:r w:rsidRPr="00BA72DB">
        <w:rPr>
          <w:rFonts w:ascii="Times New Roman" w:hAnsi="Times New Roman"/>
          <w:b/>
          <w:i/>
          <w:sz w:val="32"/>
          <w:szCs w:val="32"/>
        </w:rPr>
        <w:t>(Из опыта работы)</w:t>
      </w: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5387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Автор-составител</w:t>
      </w:r>
      <w:r>
        <w:rPr>
          <w:rFonts w:ascii="Times New Roman" w:hAnsi="Times New Roman"/>
          <w:b/>
          <w:sz w:val="32"/>
          <w:szCs w:val="32"/>
        </w:rPr>
        <w:t>ь</w:t>
      </w:r>
      <w:r>
        <w:rPr>
          <w:rFonts w:ascii="Times New Roman" w:hAnsi="Times New Roman"/>
          <w:b/>
          <w:sz w:val="32"/>
          <w:szCs w:val="32"/>
        </w:rPr>
        <w:t>:</w:t>
      </w:r>
    </w:p>
    <w:p w:rsidR="00E53862" w:rsidRDefault="00E53862" w:rsidP="00E53862">
      <w:pPr>
        <w:spacing w:after="0" w:line="240" w:lineRule="auto"/>
        <w:ind w:left="5387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учитель</w:t>
      </w:r>
      <w:r>
        <w:rPr>
          <w:rFonts w:ascii="Times New Roman" w:hAnsi="Times New Roman"/>
          <w:b/>
          <w:sz w:val="32"/>
          <w:szCs w:val="32"/>
        </w:rPr>
        <w:t xml:space="preserve"> начальных классов </w:t>
      </w:r>
      <w:proofErr w:type="spellStart"/>
      <w:r>
        <w:rPr>
          <w:rFonts w:ascii="Times New Roman" w:hAnsi="Times New Roman"/>
          <w:b/>
          <w:sz w:val="32"/>
          <w:szCs w:val="32"/>
        </w:rPr>
        <w:t>Киреенок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Л.И.</w:t>
      </w:r>
    </w:p>
    <w:p w:rsidR="00E53862" w:rsidRDefault="00E53862" w:rsidP="00E53862">
      <w:pPr>
        <w:spacing w:after="0" w:line="240" w:lineRule="auto"/>
        <w:ind w:left="5387"/>
        <w:contextualSpacing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53862" w:rsidRDefault="00E53862" w:rsidP="00E53862">
      <w:pPr>
        <w:spacing w:after="0" w:line="240" w:lineRule="auto"/>
        <w:ind w:left="284" w:firstLine="284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179070</wp:posOffset>
                </wp:positionV>
                <wp:extent cx="914400" cy="914400"/>
                <wp:effectExtent l="8255" t="7620" r="1270" b="190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426.65pt;margin-top:14.1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" stroked="f"/>
            </w:pict>
          </mc:Fallback>
        </mc:AlternateContent>
      </w:r>
      <w:r>
        <w:rPr>
          <w:rFonts w:ascii="Times New Roman" w:hAnsi="Times New Roman"/>
          <w:b/>
          <w:sz w:val="32"/>
          <w:szCs w:val="32"/>
        </w:rPr>
        <w:t>д. Красная Беларусь</w:t>
      </w:r>
    </w:p>
    <w:p w:rsidR="00E53862" w:rsidRDefault="00E53862" w:rsidP="00E53862">
      <w:pPr>
        <w:pStyle w:val="a4"/>
        <w:jc w:val="center"/>
        <w:rPr>
          <w:sz w:val="20"/>
          <w:szCs w:val="20"/>
        </w:rPr>
      </w:pPr>
      <w:r>
        <w:rPr>
          <w:rFonts w:ascii="Franklin Gothic Book" w:hAnsi="Franklin Gothic Book"/>
          <w:b/>
          <w:bCs/>
          <w:i/>
          <w:iCs/>
          <w:kern w:val="24"/>
          <w:sz w:val="36"/>
          <w:szCs w:val="36"/>
        </w:rPr>
        <w:lastRenderedPageBreak/>
        <w:t xml:space="preserve"> </w:t>
      </w:r>
    </w:p>
    <w:p w:rsidR="00E53862" w:rsidRDefault="00E53862" w:rsidP="00E53862">
      <w:pPr>
        <w:pStyle w:val="a4"/>
        <w:ind w:left="142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4376B4">
        <w:rPr>
          <w:rFonts w:ascii="Times New Roman" w:hAnsi="Times New Roman"/>
          <w:b/>
          <w:sz w:val="32"/>
          <w:szCs w:val="32"/>
        </w:rPr>
        <w:t>Особенности гражданско-патриотического воспитания  младших школьников</w:t>
      </w:r>
    </w:p>
    <w:p w:rsidR="00E53862" w:rsidRDefault="00E53862" w:rsidP="00E53862">
      <w:pPr>
        <w:pStyle w:val="a4"/>
        <w:ind w:left="142"/>
        <w:contextualSpacing/>
        <w:rPr>
          <w:rFonts w:ascii="Times New Roman" w:hAnsi="Times New Roman"/>
          <w:b/>
          <w:sz w:val="32"/>
          <w:szCs w:val="32"/>
        </w:rPr>
      </w:pPr>
    </w:p>
    <w:p w:rsidR="00E53862" w:rsidRPr="004376B4" w:rsidRDefault="00E53862" w:rsidP="00E53862">
      <w:pPr>
        <w:pStyle w:val="3"/>
        <w:ind w:firstLine="567"/>
        <w:rPr>
          <w:sz w:val="32"/>
          <w:szCs w:val="32"/>
        </w:rPr>
      </w:pPr>
      <w:r w:rsidRPr="004376B4">
        <w:rPr>
          <w:sz w:val="32"/>
          <w:szCs w:val="32"/>
        </w:rPr>
        <w:t xml:space="preserve">Гражданско-патриотическое воспитание призвано помочь растущему человеку самоопределиться в системе социально-политических ценностей. </w:t>
      </w:r>
    </w:p>
    <w:p w:rsidR="00E53862" w:rsidRPr="004376B4" w:rsidRDefault="00E53862" w:rsidP="00E53862">
      <w:pPr>
        <w:pStyle w:val="a9"/>
        <w:ind w:firstLine="567"/>
        <w:rPr>
          <w:sz w:val="32"/>
          <w:szCs w:val="32"/>
        </w:rPr>
      </w:pPr>
      <w:r w:rsidRPr="004376B4">
        <w:rPr>
          <w:sz w:val="32"/>
          <w:szCs w:val="32"/>
        </w:rPr>
        <w:t xml:space="preserve">Любое государство уже с детских лет прививает своим гражданам ценности, объединяющие нацию, народ и тем самым воспитывает верность гражданскому долгу. Каждая нация растет и развивается на родной идеологической почве. 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Самое ценное завоевание белорусского народа, прошедшего через множество  кровавых войн в том, что он живет в мире. А потому нужно быть патриотом своего государства, беречь, защищать его.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 xml:space="preserve">Понятия «патриотизм», «гражданственность», «патриотическое воспитание» приобрели сейчас новый смысл. Воспитать гражданина – значит подготовить человека к участию в решении текущих и перспективных задач нашего государства, выполнению функций хозяина и труженика, организатора и исполнителя, защитника Родины и гражданина, который готов к участию в сознательной и активной деятельности на ее благо.   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ab/>
        <w:t>Молодежь во все времена несла и несет особую, не присущую другим социальным группам ответственность за сохранение и развитие общества, за преемственность его культуры и истории, за уровень жизни старшего поколения, за будущее своей страны. От нашей молодежи во многом зависит и дальнейшее продолжение лучших традиций, настоящее и будущее Отечества</w:t>
      </w:r>
      <w:r w:rsidRPr="004376B4">
        <w:rPr>
          <w:sz w:val="32"/>
          <w:szCs w:val="32"/>
        </w:rPr>
        <w:t>.</w:t>
      </w:r>
    </w:p>
    <w:p w:rsidR="00E53862" w:rsidRPr="004376B4" w:rsidRDefault="00E53862" w:rsidP="00E53862">
      <w:pPr>
        <w:pStyle w:val="a7"/>
        <w:spacing w:line="240" w:lineRule="auto"/>
        <w:ind w:firstLine="567"/>
        <w:jc w:val="both"/>
        <w:rPr>
          <w:sz w:val="32"/>
          <w:szCs w:val="32"/>
        </w:rPr>
      </w:pPr>
      <w:r w:rsidRPr="004376B4">
        <w:rPr>
          <w:sz w:val="32"/>
          <w:szCs w:val="32"/>
        </w:rPr>
        <w:t>Гражданско-патриотическое воспитание предполагает: углубление знаний сущности и содержания Конституции РБ на фоне исторического развития промышленности, сельского хозяйства, науки, культуры; знакомство с вопросами государственной и общественной жизни республики.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Гражданско-патриотическое воспитание молодежи формирует не просто законопослушного гражданина, человека, осознанно и активно исполняющего свой гражданский долг.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 xml:space="preserve">Оно предполагает привитие уважения к государственной символике, героическому и историческому прошлому, культуре своего народа, любви к родному языку, красотам родной природы, </w:t>
      </w:r>
      <w:r w:rsidRPr="004376B4">
        <w:rPr>
          <w:rFonts w:ascii="Times New Roman" w:hAnsi="Times New Roman"/>
          <w:sz w:val="32"/>
          <w:szCs w:val="32"/>
        </w:rPr>
        <w:lastRenderedPageBreak/>
        <w:t>содержит в себе экологическое воспитание, способствует единению всех граждан республики.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 xml:space="preserve">Огромная роль в этом вопросе отводится системе образования. «От того, какого гражданина, патриота, семьянина, труженика подготовит школа, зависит будущее нашей страны». Эти слова Президента Республики Беларусь еще раз подчеркивают роль системы образования в формировании будущего </w:t>
      </w:r>
    </w:p>
    <w:p w:rsidR="00E53862" w:rsidRPr="004376B4" w:rsidRDefault="00E53862" w:rsidP="00E53862">
      <w:pPr>
        <w:spacing w:after="0" w:line="240" w:lineRule="auto"/>
        <w:ind w:firstLine="567"/>
        <w:jc w:val="both"/>
        <w:rPr>
          <w:rFonts w:ascii="Times New Roman" w:hAnsi="Times New Roman"/>
          <w:bCs/>
          <w:sz w:val="32"/>
          <w:szCs w:val="32"/>
        </w:rPr>
      </w:pPr>
      <w:r w:rsidRPr="000C6EFF">
        <w:rPr>
          <w:rFonts w:ascii="Times New Roman" w:hAnsi="Times New Roman"/>
          <w:sz w:val="32"/>
          <w:szCs w:val="32"/>
        </w:rPr>
        <w:t xml:space="preserve"> </w:t>
      </w:r>
      <w:r w:rsidRPr="000C6EFF">
        <w:rPr>
          <w:rFonts w:ascii="Times New Roman" w:hAnsi="Times New Roman"/>
          <w:bCs/>
          <w:sz w:val="32"/>
          <w:szCs w:val="32"/>
        </w:rPr>
        <w:t>На современном</w:t>
      </w:r>
      <w:r w:rsidRPr="004376B4">
        <w:rPr>
          <w:bCs/>
          <w:sz w:val="32"/>
          <w:szCs w:val="32"/>
        </w:rPr>
        <w:t xml:space="preserve"> </w:t>
      </w:r>
      <w:r w:rsidRPr="004376B4">
        <w:rPr>
          <w:rFonts w:ascii="Times New Roman" w:hAnsi="Times New Roman"/>
          <w:bCs/>
          <w:sz w:val="32"/>
          <w:szCs w:val="32"/>
        </w:rPr>
        <w:t>этапе развития белорусского общества и государства особенно остро ощущается потребность в формировании социально активной личности, гражданина, способного адекватно реагировать на происходящие в стране и мире процессы. Решение данной проблемы невозможно без целенаправленной работы по формированию адекватной информационной культуры учащихся</w:t>
      </w:r>
      <w:r>
        <w:rPr>
          <w:rFonts w:ascii="Times New Roman" w:hAnsi="Times New Roman"/>
          <w:bCs/>
          <w:sz w:val="32"/>
          <w:szCs w:val="32"/>
        </w:rPr>
        <w:t>.</w:t>
      </w:r>
    </w:p>
    <w:p w:rsidR="00E53862" w:rsidRPr="004376B4" w:rsidRDefault="00E53862" w:rsidP="00E5386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32"/>
          <w:szCs w:val="32"/>
        </w:rPr>
      </w:pPr>
    </w:p>
    <w:p w:rsidR="00E53862" w:rsidRDefault="00E53862" w:rsidP="00E53862">
      <w:pPr>
        <w:pStyle w:val="a4"/>
        <w:contextualSpacing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367422" cy="2139782"/>
            <wp:effectExtent l="133350" t="114300" r="147320" b="165735"/>
            <wp:docPr id="50" name="Рисунок 50" descr="G:\БРОШЮРА\фото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G:\БРОШЮРА\фото\IMG_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90320" cy="2146468"/>
            <wp:effectExtent l="133350" t="114300" r="139065" b="158750"/>
            <wp:docPr id="5" name="Рисунок 5" descr="F:\БРОШЮРА\CIMG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БРОШЮРА\CIMG3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</w:t>
      </w:r>
    </w:p>
    <w:p w:rsidR="00E53862" w:rsidRPr="004376B4" w:rsidRDefault="00E53862" w:rsidP="00E53862">
      <w:pPr>
        <w:pStyle w:val="a4"/>
        <w:contextualSpacing/>
        <w:rPr>
          <w:rFonts w:ascii="Times New Roman" w:hAnsi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82550" cy="2197588"/>
            <wp:effectExtent l="133350" t="114300" r="146685" b="165100"/>
            <wp:docPr id="4" name="Рисунок 4" descr="F:\БРОШЮРА\DSCI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БРОШЮРА\DSCI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19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90320" cy="2197007"/>
            <wp:effectExtent l="133350" t="114300" r="139065" b="165735"/>
            <wp:docPr id="3" name="Рисунок 3" descr="F:\БРОШЮРА\SAM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БРОШЮРА\SAM_9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r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19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3862" w:rsidRPr="004376B4" w:rsidRDefault="00E53862" w:rsidP="00E53862">
      <w:pPr>
        <w:pStyle w:val="a4"/>
        <w:ind w:left="3196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E53862" w:rsidRPr="004376B4" w:rsidRDefault="00E53862" w:rsidP="00E53862">
      <w:pPr>
        <w:pStyle w:val="a4"/>
        <w:ind w:left="3196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E53862" w:rsidRPr="004376B4" w:rsidRDefault="00E53862" w:rsidP="00E53862">
      <w:pPr>
        <w:pStyle w:val="a4"/>
        <w:ind w:left="-426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E53862" w:rsidRPr="004376B4" w:rsidRDefault="00E53862" w:rsidP="00E53862">
      <w:pPr>
        <w:pStyle w:val="a4"/>
        <w:ind w:left="142"/>
        <w:contextualSpacing/>
        <w:rPr>
          <w:rFonts w:ascii="Times New Roman" w:hAnsi="Times New Roman"/>
          <w:b/>
          <w:sz w:val="32"/>
          <w:szCs w:val="32"/>
        </w:rPr>
      </w:pPr>
    </w:p>
    <w:p w:rsidR="00E53862" w:rsidRPr="004376B4" w:rsidRDefault="00E53862" w:rsidP="00E53862">
      <w:pPr>
        <w:pStyle w:val="a4"/>
        <w:ind w:firstLine="567"/>
        <w:contextualSpacing/>
        <w:jc w:val="both"/>
        <w:rPr>
          <w:rFonts w:ascii="Times New Roman" w:hAnsi="Times New Roman"/>
          <w:sz w:val="32"/>
          <w:szCs w:val="32"/>
        </w:rPr>
      </w:pP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Гражданско-патриотическое воспитание младших школьников имеет свои особенности, которые определяются своеобразием их личностного развития.</w:t>
      </w: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 xml:space="preserve">Психологи (А. А. </w:t>
      </w:r>
      <w:proofErr w:type="spellStart"/>
      <w:r w:rsidRPr="004376B4">
        <w:rPr>
          <w:rFonts w:ascii="Times New Roman" w:hAnsi="Times New Roman"/>
          <w:sz w:val="32"/>
          <w:szCs w:val="32"/>
        </w:rPr>
        <w:t>Люблинская</w:t>
      </w:r>
      <w:proofErr w:type="spellEnd"/>
      <w:r w:rsidRPr="004376B4">
        <w:rPr>
          <w:rFonts w:ascii="Times New Roman" w:hAnsi="Times New Roman"/>
          <w:sz w:val="32"/>
          <w:szCs w:val="32"/>
        </w:rPr>
        <w:t xml:space="preserve">, В. А. </w:t>
      </w:r>
      <w:proofErr w:type="spellStart"/>
      <w:r w:rsidRPr="004376B4">
        <w:rPr>
          <w:rFonts w:ascii="Times New Roman" w:hAnsi="Times New Roman"/>
          <w:sz w:val="32"/>
          <w:szCs w:val="32"/>
        </w:rPr>
        <w:t>Крутецкий</w:t>
      </w:r>
      <w:proofErr w:type="spellEnd"/>
      <w:r w:rsidRPr="004376B4">
        <w:rPr>
          <w:rFonts w:ascii="Times New Roman" w:hAnsi="Times New Roman"/>
          <w:sz w:val="32"/>
          <w:szCs w:val="32"/>
        </w:rPr>
        <w:t xml:space="preserve">, Ш. А. </w:t>
      </w:r>
      <w:proofErr w:type="spellStart"/>
      <w:r w:rsidRPr="004376B4">
        <w:rPr>
          <w:rFonts w:ascii="Times New Roman" w:hAnsi="Times New Roman"/>
          <w:sz w:val="32"/>
          <w:szCs w:val="32"/>
        </w:rPr>
        <w:t>Амонашвили</w:t>
      </w:r>
      <w:proofErr w:type="spellEnd"/>
      <w:r w:rsidRPr="004376B4">
        <w:rPr>
          <w:rFonts w:ascii="Times New Roman" w:hAnsi="Times New Roman"/>
          <w:sz w:val="32"/>
          <w:szCs w:val="32"/>
        </w:rPr>
        <w:t xml:space="preserve"> и др.) отмечают такие особенности психического развития личности ребенка данного возраста, как импульсивность, общую недостаточность волевой </w:t>
      </w:r>
      <w:proofErr w:type="spellStart"/>
      <w:r w:rsidRPr="004376B4">
        <w:rPr>
          <w:rFonts w:ascii="Times New Roman" w:hAnsi="Times New Roman"/>
          <w:sz w:val="32"/>
          <w:szCs w:val="32"/>
        </w:rPr>
        <w:t>саморегуляции</w:t>
      </w:r>
      <w:proofErr w:type="spellEnd"/>
      <w:r w:rsidRPr="004376B4">
        <w:rPr>
          <w:rFonts w:ascii="Times New Roman" w:hAnsi="Times New Roman"/>
          <w:sz w:val="32"/>
          <w:szCs w:val="32"/>
        </w:rPr>
        <w:t>, повышенную эмоциональность, склонность к подражанию, большую активность, доверчивость, известную внушаемость и податливость, огромный авторитет учителя.</w:t>
      </w: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Через изучение предмета «Человек и мир», активное общение со сверстниками, взрослыми, учас</w:t>
      </w:r>
      <w:r w:rsidRPr="004376B4">
        <w:rPr>
          <w:rFonts w:ascii="Times New Roman" w:hAnsi="Times New Roman"/>
          <w:sz w:val="32"/>
          <w:szCs w:val="32"/>
        </w:rPr>
        <w:softHyphen/>
        <w:t>тие в общественной жизни (общественные акции, общественно полезный труд, школьные и государственные праздники, коллективные творческие дела, забота о природе и т. д.), совместный труд, чтение детских периодических изданий, просмотр теле- и прослушивание радиопередач дети приобщаются к жизни своей страны, познают ту реальную социальную действительность, которая их окружает, усваивают нравственные нормы.</w:t>
      </w: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Организуя гражданско-патриотическое воспитание,  мы опираемся на психологические особенности младших школьников.</w:t>
      </w: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Ребенок 6—9-летнего возраста мыслит образами, конкретными категориями, эмоционально воспринимает ярко окрашенные события и факты. Ему непонятны сложные абстракции, он не улавливает наличие глубоких причинно-следственных связей между явлениями, происходящими в обществе.  Поэтому ознакомление детей с жизнью своей страны мы строим  на доступных, конкретных фактах, явлениях, событиях, показывая логические связи между ними. Это ближе и понятнее ребенку. Например, знакомя детей с историей страны, мы просим их составить с помощью родителей свою ро</w:t>
      </w:r>
      <w:r w:rsidRPr="004376B4">
        <w:rPr>
          <w:rFonts w:ascii="Times New Roman" w:hAnsi="Times New Roman"/>
          <w:sz w:val="32"/>
          <w:szCs w:val="32"/>
        </w:rPr>
        <w:softHyphen/>
        <w:t>дословную. Узнавая о своих корнях, о своих предках, дети через жизнь близких им людей познают историю Родины, она становится ближе и по</w:t>
      </w:r>
      <w:r w:rsidRPr="004376B4">
        <w:rPr>
          <w:rFonts w:ascii="Times New Roman" w:hAnsi="Times New Roman"/>
          <w:sz w:val="32"/>
          <w:szCs w:val="32"/>
        </w:rPr>
        <w:softHyphen/>
        <w:t>нятнее, поскольку окрашивается их переживаниями.</w:t>
      </w:r>
    </w:p>
    <w:p w:rsidR="00E53862" w:rsidRPr="004376B4" w:rsidRDefault="00E53862" w:rsidP="00E5386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96248" distB="149771" distL="217984" distR="229648" simplePos="0" relativeHeight="251660288" behindDoc="0" locked="0" layoutInCell="1" allowOverlap="1">
            <wp:simplePos x="0" y="0"/>
            <wp:positionH relativeFrom="margin">
              <wp:posOffset>2920544</wp:posOffset>
            </wp:positionH>
            <wp:positionV relativeFrom="margin">
              <wp:posOffset>1781538</wp:posOffset>
            </wp:positionV>
            <wp:extent cx="2905168" cy="2123166"/>
            <wp:effectExtent l="133350" t="114300" r="142875" b="163195"/>
            <wp:wrapSquare wrapText="bothSides"/>
            <wp:docPr id="34" name="Рисунок 34" descr="C:\Users\Admin\Desktop\БРОШЮРА\фото\PICT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Admin\Desktop\БРОШЮРА\фото\PICT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6B4">
        <w:rPr>
          <w:rFonts w:ascii="Times New Roman" w:hAnsi="Times New Roman"/>
          <w:sz w:val="32"/>
          <w:szCs w:val="32"/>
        </w:rPr>
        <w:t xml:space="preserve"> </w:t>
      </w:r>
      <w:r w:rsidRPr="004376B4">
        <w:rPr>
          <w:rStyle w:val="10"/>
          <w:rFonts w:ascii="Times New Roman" w:eastAsia="Calibri" w:hAnsi="Times New Roman"/>
          <w:b w:val="0"/>
          <w:sz w:val="32"/>
          <w:szCs w:val="32"/>
        </w:rPr>
        <w:t>Знания</w:t>
      </w:r>
      <w:r w:rsidRPr="004376B4">
        <w:rPr>
          <w:rFonts w:ascii="Times New Roman" w:hAnsi="Times New Roman"/>
          <w:sz w:val="32"/>
          <w:szCs w:val="32"/>
        </w:rPr>
        <w:t xml:space="preserve"> об обществе, Родине и ее истории облекаются в  яркую образную форму, что дает возможность опираться на эмоции и чувства детей. Все дела, проводи</w:t>
      </w:r>
      <w:r w:rsidRPr="004376B4">
        <w:rPr>
          <w:rFonts w:ascii="Times New Roman" w:hAnsi="Times New Roman"/>
          <w:sz w:val="32"/>
          <w:szCs w:val="32"/>
        </w:rPr>
        <w:softHyphen/>
        <w:t>мые в классе наглядны, конкретны.  Если ребенок эмоционально не пережил то, о чем рассказы</w:t>
      </w:r>
      <w:r w:rsidRPr="004376B4">
        <w:rPr>
          <w:rFonts w:ascii="Times New Roman" w:hAnsi="Times New Roman"/>
          <w:sz w:val="32"/>
          <w:szCs w:val="32"/>
        </w:rPr>
        <w:softHyphen/>
        <w:t>вает учитель, или то, что он делает сам (участвует в озеленении школы, обустройстве школьной территории, украшении класса, поздравлении ветеранов, в общественно ценных акциях), то услышанное или сделан</w:t>
      </w:r>
      <w:r w:rsidRPr="004376B4">
        <w:rPr>
          <w:rFonts w:ascii="Times New Roman" w:hAnsi="Times New Roman"/>
          <w:sz w:val="32"/>
          <w:szCs w:val="32"/>
        </w:rPr>
        <w:softHyphen/>
        <w:t xml:space="preserve">ное не оставит глубокого следа в его душе. </w:t>
      </w:r>
      <w:r>
        <w:rPr>
          <w:rFonts w:ascii="Times New Roman" w:hAnsi="Times New Roman"/>
          <w:sz w:val="32"/>
          <w:szCs w:val="32"/>
        </w:rPr>
        <w:t xml:space="preserve">   </w:t>
      </w:r>
      <w:r w:rsidRPr="004376B4">
        <w:rPr>
          <w:rFonts w:ascii="Times New Roman" w:hAnsi="Times New Roman"/>
          <w:sz w:val="32"/>
          <w:szCs w:val="32"/>
        </w:rPr>
        <w:t xml:space="preserve">Например, если дети заранее готовились к встрече с ветераном Великой Отечественной войны </w:t>
      </w:r>
      <w:r>
        <w:rPr>
          <w:rFonts w:ascii="Times New Roman" w:hAnsi="Times New Roman"/>
          <w:sz w:val="32"/>
          <w:szCs w:val="32"/>
        </w:rPr>
        <w:t xml:space="preserve">(готовили </w:t>
      </w:r>
      <w:r w:rsidRPr="004376B4">
        <w:rPr>
          <w:rFonts w:ascii="Times New Roman" w:hAnsi="Times New Roman"/>
          <w:sz w:val="32"/>
          <w:szCs w:val="32"/>
        </w:rPr>
        <w:t>музыкальное поздравление, придумывали вопросы), она надолго запомнится и ее захо</w:t>
      </w:r>
      <w:r w:rsidRPr="004376B4">
        <w:rPr>
          <w:rFonts w:ascii="Times New Roman" w:hAnsi="Times New Roman"/>
          <w:sz w:val="32"/>
          <w:szCs w:val="32"/>
        </w:rPr>
        <w:softHyphen/>
        <w:t>чется повторить</w:t>
      </w:r>
      <w:r>
        <w:rPr>
          <w:rFonts w:ascii="Times New Roman" w:hAnsi="Times New Roman"/>
          <w:sz w:val="32"/>
          <w:szCs w:val="32"/>
        </w:rPr>
        <w:t>.</w:t>
      </w:r>
    </w:p>
    <w:p w:rsidR="00E53862" w:rsidRPr="004376B4" w:rsidRDefault="00E53862" w:rsidP="00E5386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Verdana" w:hAnsi="Verdana"/>
          <w:b/>
          <w:i/>
          <w:noProof/>
          <w:color w:val="323F30"/>
          <w:sz w:val="32"/>
          <w:szCs w:val="32"/>
          <w:lang w:val="be-BY" w:eastAsia="be-BY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-3939540</wp:posOffset>
                </wp:positionV>
                <wp:extent cx="3133725" cy="1581150"/>
                <wp:effectExtent l="0" t="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1581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47.2pt;margin-top:-310.2pt;width:246.7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" filled="f" stroked="f" strokeweight="2pt">
                <v:path arrowok="t"/>
              </v:rect>
            </w:pict>
          </mc:Fallback>
        </mc:AlternateContent>
      </w:r>
      <w:r w:rsidRPr="004376B4">
        <w:rPr>
          <w:rFonts w:ascii="Times New Roman" w:hAnsi="Times New Roman"/>
          <w:sz w:val="32"/>
          <w:szCs w:val="32"/>
        </w:rPr>
        <w:t>Представление о государственных символах Беларуси также начинает формироваться преимущественно на эмоциональной основе. Обращается внимание детей на то, что государственная символика или её элементы постоянно окружают нас в повседневной жизни. Например, герб республики Беларусь изображён на паспорте гражданина нашей страны, свидетельстве о рождении, аттестате об окончании школы, дипломе об окончании учебного заведения, правительственных наградах. Его можно увидеть на денежных знаках, почтовых марках, открытках, значках. Каждый шаг в гражданском становлении ребёнка, подростка, взрослого человека отмечается встречей с государственными символами нашей Родины. Закрепить у детей правильное представление о символике помогают беседы на следующие темы: «О чём рассказывает наш герб?», «Где мы можем увидеть герб республики Беларусь?», «Государственные символы Беларуси: герб, флаг, гимн».</w:t>
      </w: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Младшие школьники еще не могут осознать сущности общественных явлений и понятий. Понятие Роди</w:t>
      </w:r>
      <w:r w:rsidRPr="004376B4">
        <w:rPr>
          <w:rFonts w:ascii="Times New Roman" w:hAnsi="Times New Roman"/>
          <w:sz w:val="32"/>
          <w:szCs w:val="32"/>
        </w:rPr>
        <w:softHyphen/>
        <w:t xml:space="preserve">на сужается у них до того узкого окружения, в котором они живут. Поэтому </w:t>
      </w:r>
      <w:r w:rsidRPr="004376B4">
        <w:rPr>
          <w:rFonts w:ascii="Times New Roman" w:hAnsi="Times New Roman"/>
          <w:sz w:val="32"/>
          <w:szCs w:val="32"/>
        </w:rPr>
        <w:lastRenderedPageBreak/>
        <w:t>воспитание патриотизма мы начинаем  с воспитания любви к близким: маме, папе, дедушке, бабушке, сестренке; с любви к дому, в котором ребе</w:t>
      </w:r>
      <w:r w:rsidRPr="004376B4">
        <w:rPr>
          <w:rFonts w:ascii="Times New Roman" w:hAnsi="Times New Roman"/>
          <w:sz w:val="32"/>
          <w:szCs w:val="32"/>
        </w:rPr>
        <w:softHyphen/>
        <w:t>нок живет; саду, дереву, которое растет у дома; речке, в которой купается летом; близкому окружению — к тому, что рядом, что понятно, взаимодей</w:t>
      </w:r>
      <w:r w:rsidRPr="004376B4">
        <w:rPr>
          <w:rFonts w:ascii="Times New Roman" w:hAnsi="Times New Roman"/>
          <w:sz w:val="32"/>
          <w:szCs w:val="32"/>
        </w:rPr>
        <w:softHyphen/>
        <w:t>ствие с которым проникнуто эмоциями и переживаниями: в этом парке он помогал сажать деревья, вместе с родителями или друзьями ходил в лес за грибами и ягодами; в огороде он помогал сажать и убирать картошку; в родном доме всегда тепло и уютно. Это и есть для малыша Родина — близкая, понятная, род</w:t>
      </w:r>
      <w:r w:rsidRPr="004376B4">
        <w:rPr>
          <w:rFonts w:ascii="Times New Roman" w:hAnsi="Times New Roman"/>
          <w:sz w:val="32"/>
          <w:szCs w:val="32"/>
        </w:rPr>
        <w:softHyphen/>
        <w:t>ная, наполненная звуками и запахами. Это то, что называют малой роди</w:t>
      </w:r>
      <w:r w:rsidRPr="004376B4">
        <w:rPr>
          <w:rFonts w:ascii="Times New Roman" w:hAnsi="Times New Roman"/>
          <w:sz w:val="32"/>
          <w:szCs w:val="32"/>
        </w:rPr>
        <w:softHyphen/>
        <w:t>ной — тот клочок земли, где человек родился и рос, где находятся могилы его предков, где он познал первые победы и неудачи.</w:t>
      </w:r>
    </w:p>
    <w:p w:rsidR="00E53862" w:rsidRPr="004376B4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На наш взгляд, тема малой родины является очень продуктивной для гражданско-патриотического воспитания. Начинать нужно с близкого и конкретного, с того, что окружа</w:t>
      </w:r>
      <w:r w:rsidRPr="004376B4">
        <w:rPr>
          <w:rFonts w:ascii="Times New Roman" w:hAnsi="Times New Roman"/>
          <w:sz w:val="32"/>
          <w:szCs w:val="32"/>
        </w:rPr>
        <w:softHyphen/>
        <w:t>ет ребенка ежедневно, чего он порой даже не замечает. Уметь в малом уви</w:t>
      </w:r>
      <w:r w:rsidRPr="004376B4">
        <w:rPr>
          <w:rFonts w:ascii="Times New Roman" w:hAnsi="Times New Roman"/>
          <w:sz w:val="32"/>
          <w:szCs w:val="32"/>
        </w:rPr>
        <w:softHyphen/>
        <w:t>деть черты большого, в обычном — не простое, но очень важное умение человека. Ведь не случайно в критические минуты своей жизни мы вспо</w:t>
      </w:r>
      <w:r w:rsidRPr="004376B4">
        <w:rPr>
          <w:rFonts w:ascii="Times New Roman" w:hAnsi="Times New Roman"/>
          <w:sz w:val="32"/>
          <w:szCs w:val="32"/>
        </w:rPr>
        <w:softHyphen/>
        <w:t>минаем не огромную страну, а Родину своего детства.</w:t>
      </w:r>
    </w:p>
    <w:p w:rsidR="00E53862" w:rsidRDefault="00E53862" w:rsidP="00E53862">
      <w:pPr>
        <w:pStyle w:val="a4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 xml:space="preserve">В своей работе по </w:t>
      </w:r>
      <w:proofErr w:type="spellStart"/>
      <w:r w:rsidRPr="004376B4">
        <w:rPr>
          <w:rFonts w:ascii="Times New Roman" w:hAnsi="Times New Roman"/>
          <w:sz w:val="32"/>
          <w:szCs w:val="32"/>
        </w:rPr>
        <w:t>гражданско</w:t>
      </w:r>
      <w:proofErr w:type="spellEnd"/>
      <w:r w:rsidRPr="004376B4">
        <w:rPr>
          <w:rFonts w:ascii="Times New Roman" w:hAnsi="Times New Roman"/>
          <w:sz w:val="32"/>
          <w:szCs w:val="32"/>
        </w:rPr>
        <w:t>–патриотическому воспитанию  учитываем и такую особенность младших школьников, как актив</w:t>
      </w:r>
      <w:r w:rsidRPr="004376B4">
        <w:rPr>
          <w:rFonts w:ascii="Times New Roman" w:hAnsi="Times New Roman"/>
          <w:sz w:val="32"/>
          <w:szCs w:val="32"/>
        </w:rPr>
        <w:softHyphen/>
        <w:t>ность. Дети с удоволь</w:t>
      </w:r>
      <w:r w:rsidRPr="004376B4">
        <w:rPr>
          <w:rFonts w:ascii="Times New Roman" w:hAnsi="Times New Roman"/>
          <w:sz w:val="32"/>
          <w:szCs w:val="32"/>
        </w:rPr>
        <w:softHyphen/>
        <w:t>ствием участвуют в различных видах деятельности, выполняют поручения, трудятся на пользу общества. Работа в группе, общественно значимая и обще</w:t>
      </w:r>
      <w:r w:rsidRPr="004376B4">
        <w:rPr>
          <w:rFonts w:ascii="Times New Roman" w:hAnsi="Times New Roman"/>
          <w:sz w:val="32"/>
          <w:szCs w:val="32"/>
        </w:rPr>
        <w:softHyphen/>
        <w:t>ственно оцениваемая, очень нравится детям. Они с удовольствием принимают участие в акциях «Чистый двор», « Милосердие», в благоустройстве братских могил, походах и экскурсиях.</w:t>
      </w:r>
    </w:p>
    <w:p w:rsidR="00E53862" w:rsidRDefault="00E53862" w:rsidP="00E53862">
      <w:pPr>
        <w:pStyle w:val="a4"/>
        <w:ind w:firstLine="709"/>
        <w:contextualSpacing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73195" distB="121991" distL="205912" distR="218764" simplePos="0" relativeHeight="251661312" behindDoc="1" locked="0" layoutInCell="1" allowOverlap="1">
            <wp:simplePos x="0" y="0"/>
            <wp:positionH relativeFrom="column">
              <wp:posOffset>219247</wp:posOffset>
            </wp:positionH>
            <wp:positionV relativeFrom="paragraph">
              <wp:posOffset>346245</wp:posOffset>
            </wp:positionV>
            <wp:extent cx="2503309" cy="1982229"/>
            <wp:effectExtent l="133350" t="114300" r="144780" b="170815"/>
            <wp:wrapTight wrapText="bothSides">
              <wp:wrapPolygon edited="0">
                <wp:start x="-658" y="-1246"/>
                <wp:lineTo x="-1151" y="-831"/>
                <wp:lineTo x="-1151" y="22424"/>
                <wp:lineTo x="-658" y="23254"/>
                <wp:lineTo x="22356" y="23254"/>
                <wp:lineTo x="22685" y="22424"/>
                <wp:lineTo x="22685" y="2492"/>
                <wp:lineTo x="22192" y="-623"/>
                <wp:lineTo x="22192" y="-1246"/>
                <wp:lineTo x="-658" y="-1246"/>
              </wp:wrapPolygon>
            </wp:wrapTight>
            <wp:docPr id="48" name="Рисунок 48" descr="C:\Users\Admin\Desktop\БРОШЮРА\фото\DSCI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C:\Users\Admin\Desktop\БРОШЮРА\фото\DSCI01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8829" b="18894"/>
                    <a:stretch/>
                  </pic:blipFill>
                  <pic:spPr bwMode="auto">
                    <a:xfrm>
                      <a:off x="0" y="0"/>
                      <a:ext cx="2503170" cy="1981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664330" cy="1997867"/>
            <wp:effectExtent l="133350" t="114300" r="155575" b="173990"/>
            <wp:docPr id="49" name="Рисунок 49" descr="C:\Users\Admin\Desktop\БРОШЮРА\фото\DSCI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Admin\Desktop\БРОШЮРА\фото\DSCI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76B4">
        <w:rPr>
          <w:rFonts w:ascii="Times New Roman" w:hAnsi="Times New Roman"/>
          <w:sz w:val="32"/>
          <w:szCs w:val="32"/>
        </w:rPr>
        <w:t xml:space="preserve"> </w:t>
      </w:r>
    </w:p>
    <w:p w:rsidR="00E53862" w:rsidRDefault="00E53862" w:rsidP="00E53862">
      <w:pPr>
        <w:pStyle w:val="a4"/>
        <w:ind w:firstLine="709"/>
        <w:contextualSpacing/>
        <w:rPr>
          <w:rFonts w:ascii="Times New Roman" w:hAnsi="Times New Roman"/>
          <w:sz w:val="32"/>
          <w:szCs w:val="32"/>
        </w:rPr>
      </w:pPr>
    </w:p>
    <w:p w:rsidR="00E53862" w:rsidRDefault="00E53862" w:rsidP="00E53862">
      <w:pPr>
        <w:pStyle w:val="a4"/>
        <w:ind w:firstLine="709"/>
        <w:contextualSpacing/>
        <w:rPr>
          <w:rFonts w:ascii="Times New Roman" w:hAnsi="Times New Roman"/>
          <w:sz w:val="32"/>
          <w:szCs w:val="32"/>
        </w:rPr>
      </w:pPr>
    </w:p>
    <w:p w:rsidR="00E53862" w:rsidRDefault="00E53862" w:rsidP="00E53862">
      <w:pPr>
        <w:pStyle w:val="a4"/>
        <w:ind w:firstLine="709"/>
        <w:contextualSpacing/>
        <w:rPr>
          <w:rFonts w:ascii="Times New Roman" w:hAnsi="Times New Roman"/>
          <w:sz w:val="32"/>
          <w:szCs w:val="32"/>
        </w:rPr>
      </w:pPr>
      <w:r w:rsidRPr="004376B4">
        <w:rPr>
          <w:rFonts w:ascii="Times New Roman" w:hAnsi="Times New Roman"/>
          <w:sz w:val="32"/>
          <w:szCs w:val="32"/>
        </w:rPr>
        <w:t>В жизни младших школьников игра еще продолжает занимать важное место, в гражданско-патриотическом воспитании мы широко используем игру, игровое оформление, игровые моменты. Это познавательные, экологические, под</w:t>
      </w:r>
      <w:r w:rsidRPr="004376B4">
        <w:rPr>
          <w:rFonts w:ascii="Times New Roman" w:hAnsi="Times New Roman"/>
          <w:sz w:val="32"/>
          <w:szCs w:val="32"/>
        </w:rPr>
        <w:softHyphen/>
        <w:t>вижные игры, участие в  общественных акциях — все то, что импонирует восприятию младшего школьника и делает очень серьезные понятия близкими и доступными.</w:t>
      </w:r>
    </w:p>
    <w:p w:rsidR="00E53862" w:rsidRPr="004376B4" w:rsidRDefault="00E53862" w:rsidP="00E53862">
      <w:pPr>
        <w:pStyle w:val="a4"/>
        <w:ind w:firstLine="567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65338" cy="1847532"/>
            <wp:effectExtent l="133350" t="114300" r="144780" b="172085"/>
            <wp:docPr id="38" name="Рисунок 38" descr="G:\лето2010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G:\лето2010\IMG_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4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89556" cy="1865314"/>
            <wp:effectExtent l="133350" t="114300" r="139700" b="173355"/>
            <wp:docPr id="41" name="Рисунок 41" descr="G:\лето2010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G:\лето2010\IMG_3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3862" w:rsidRPr="004376B4" w:rsidRDefault="00E53862" w:rsidP="00E53862">
      <w:pPr>
        <w:pStyle w:val="a4"/>
        <w:ind w:firstLine="567"/>
        <w:contextualSpacing/>
        <w:jc w:val="both"/>
        <w:rPr>
          <w:rFonts w:ascii="Times New Roman" w:hAnsi="Times New Roman"/>
          <w:sz w:val="32"/>
          <w:szCs w:val="32"/>
        </w:rPr>
      </w:pPr>
    </w:p>
    <w:p w:rsidR="00E53862" w:rsidRPr="004376B4" w:rsidRDefault="00E53862" w:rsidP="00E53862">
      <w:pPr>
        <w:pStyle w:val="a4"/>
        <w:ind w:firstLine="567"/>
        <w:contextualSpacing/>
        <w:jc w:val="both"/>
        <w:rPr>
          <w:rFonts w:ascii="Times New Roman" w:hAnsi="Times New Roman"/>
          <w:sz w:val="32"/>
          <w:szCs w:val="32"/>
        </w:rPr>
      </w:pPr>
    </w:p>
    <w:p w:rsidR="00E53862" w:rsidRPr="004376B4" w:rsidRDefault="00E53862" w:rsidP="00E53862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4C6367" w:rsidRDefault="004C6367"/>
    <w:sectPr w:rsidR="004C6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32A42"/>
    <w:multiLevelType w:val="hybridMultilevel"/>
    <w:tmpl w:val="EC504840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862"/>
    <w:rsid w:val="004C6367"/>
    <w:rsid w:val="00E5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6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E5386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862"/>
    <w:rPr>
      <w:rFonts w:ascii="Calibri" w:eastAsia="Times New Roman" w:hAnsi="Calibri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386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53862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5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862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rsid w:val="00E53862"/>
    <w:pPr>
      <w:spacing w:after="0" w:line="420" w:lineRule="exact"/>
    </w:pPr>
    <w:rPr>
      <w:rFonts w:ascii="Times New Roman" w:eastAsia="Times New Roman" w:hAnsi="Times New Roman"/>
      <w:sz w:val="4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53862"/>
    <w:rPr>
      <w:rFonts w:eastAsia="Times New Roman"/>
      <w:sz w:val="40"/>
      <w:szCs w:val="20"/>
      <w:lang w:eastAsia="ru-RU"/>
    </w:rPr>
  </w:style>
  <w:style w:type="paragraph" w:styleId="3">
    <w:name w:val="Body Text Indent 3"/>
    <w:basedOn w:val="a"/>
    <w:link w:val="30"/>
    <w:rsid w:val="00E53862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5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53862"/>
    <w:rPr>
      <w:rFonts w:eastAsia="Times New Roman"/>
      <w:sz w:val="25"/>
      <w:szCs w:val="20"/>
      <w:lang w:eastAsia="ru-RU"/>
    </w:rPr>
  </w:style>
  <w:style w:type="paragraph" w:styleId="a9">
    <w:name w:val="Body Text Indent"/>
    <w:basedOn w:val="a"/>
    <w:link w:val="aa"/>
    <w:rsid w:val="00E5386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53862"/>
    <w:rPr>
      <w:rFonts w:eastAsia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6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E5386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862"/>
    <w:rPr>
      <w:rFonts w:ascii="Calibri" w:eastAsia="Times New Roman" w:hAnsi="Calibri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386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53862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5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862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rsid w:val="00E53862"/>
    <w:pPr>
      <w:spacing w:after="0" w:line="420" w:lineRule="exact"/>
    </w:pPr>
    <w:rPr>
      <w:rFonts w:ascii="Times New Roman" w:eastAsia="Times New Roman" w:hAnsi="Times New Roman"/>
      <w:sz w:val="4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53862"/>
    <w:rPr>
      <w:rFonts w:eastAsia="Times New Roman"/>
      <w:sz w:val="40"/>
      <w:szCs w:val="20"/>
      <w:lang w:eastAsia="ru-RU"/>
    </w:rPr>
  </w:style>
  <w:style w:type="paragraph" w:styleId="3">
    <w:name w:val="Body Text Indent 3"/>
    <w:basedOn w:val="a"/>
    <w:link w:val="30"/>
    <w:rsid w:val="00E53862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5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53862"/>
    <w:rPr>
      <w:rFonts w:eastAsia="Times New Roman"/>
      <w:sz w:val="25"/>
      <w:szCs w:val="20"/>
      <w:lang w:eastAsia="ru-RU"/>
    </w:rPr>
  </w:style>
  <w:style w:type="paragraph" w:styleId="a9">
    <w:name w:val="Body Text Indent"/>
    <w:basedOn w:val="a"/>
    <w:link w:val="aa"/>
    <w:rsid w:val="00E5386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53862"/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2016-06-28T09:03:00Z</dcterms:created>
  <dcterms:modified xsi:type="dcterms:W3CDTF">2016-06-28T09:08:00Z</dcterms:modified>
</cp:coreProperties>
</file>