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2C" w:rsidRDefault="00B7232C" w:rsidP="00B7232C">
      <w:pPr>
        <w:spacing w:line="280" w:lineRule="exact"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 xml:space="preserve">                                                             УТВЕРЖДЕНО</w:t>
      </w:r>
    </w:p>
    <w:p w:rsidR="00B7232C" w:rsidRDefault="00B7232C" w:rsidP="00B7232C">
      <w:pPr>
        <w:spacing w:line="280" w:lineRule="exact"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 xml:space="preserve">                                                                       Приказ  от 29.03.2024 № 31___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bookmarkStart w:id="0" w:name="_GoBack"/>
      <w:r>
        <w:rPr>
          <w:spacing w:val="-5"/>
          <w:sz w:val="30"/>
          <w:szCs w:val="30"/>
          <w:lang w:val="ru-RU" w:eastAsia="en-US"/>
        </w:rPr>
        <w:t>ПОРЯДОК ОКАЗАНИЯ СИТУАЦИОННОЙ ПОМОЩИ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ИНВАЛИДАМ  РАЗЛИЧНЫХ КАТЕГОРИЙ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В ГОСУДАРСТВЕННОМ УЧРЕЖДЕНИИ ОБРАЗОВАНИЯ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bCs/>
          <w:spacing w:val="-5"/>
          <w:sz w:val="28"/>
          <w:szCs w:val="28"/>
          <w:lang w:val="ru-RU"/>
        </w:rPr>
        <w:t xml:space="preserve">«ДЕТСКИЙ САД № 1 </w:t>
      </w:r>
      <w:proofErr w:type="spellStart"/>
      <w:r>
        <w:rPr>
          <w:bCs/>
          <w:spacing w:val="-5"/>
          <w:sz w:val="28"/>
          <w:szCs w:val="28"/>
          <w:lang w:val="ru-RU"/>
        </w:rPr>
        <w:t>г.п</w:t>
      </w:r>
      <w:proofErr w:type="spellEnd"/>
      <w:r>
        <w:rPr>
          <w:bCs/>
          <w:spacing w:val="-5"/>
          <w:sz w:val="28"/>
          <w:szCs w:val="28"/>
          <w:lang w:val="ru-RU"/>
        </w:rPr>
        <w:t>. Кореличи</w:t>
      </w:r>
      <w:r>
        <w:rPr>
          <w:b/>
          <w:bCs/>
          <w:color w:val="333333"/>
          <w:spacing w:val="-5"/>
          <w:sz w:val="28"/>
          <w:szCs w:val="28"/>
          <w:lang w:val="ru-RU"/>
        </w:rPr>
        <w:t>» </w:t>
      </w:r>
    </w:p>
    <w:bookmarkEnd w:id="0"/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ГЛАВА 1. ОБЩИЕ ПОЛОЖЕНИЯ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  <w:t xml:space="preserve">1. </w:t>
      </w:r>
      <w:proofErr w:type="gramStart"/>
      <w:r>
        <w:rPr>
          <w:spacing w:val="-5"/>
          <w:sz w:val="30"/>
          <w:szCs w:val="30"/>
          <w:lang w:val="ru-RU" w:eastAsia="en-US"/>
        </w:rPr>
        <w:t xml:space="preserve">Оказание  ситуационной  помощи,  наряду  с  элементами </w:t>
      </w:r>
      <w:proofErr w:type="spellStart"/>
      <w:r>
        <w:rPr>
          <w:spacing w:val="-5"/>
          <w:sz w:val="30"/>
          <w:szCs w:val="30"/>
          <w:lang w:val="ru-RU" w:eastAsia="en-US"/>
        </w:rPr>
        <w:t>безбарьерной</w:t>
      </w:r>
      <w:proofErr w:type="spellEnd"/>
      <w:r>
        <w:rPr>
          <w:spacing w:val="-5"/>
          <w:sz w:val="30"/>
          <w:szCs w:val="30"/>
          <w:lang w:val="ru-RU" w:eastAsia="en-US"/>
        </w:rPr>
        <w:t xml:space="preserve">  среды  жизнедеятельности,  использованием  </w:t>
      </w:r>
      <w:proofErr w:type="spellStart"/>
      <w:r>
        <w:rPr>
          <w:spacing w:val="-5"/>
          <w:sz w:val="30"/>
          <w:szCs w:val="30"/>
          <w:lang w:val="ru-RU" w:eastAsia="en-US"/>
        </w:rPr>
        <w:t>ассистивных</w:t>
      </w:r>
      <w:proofErr w:type="spellEnd"/>
      <w:r>
        <w:rPr>
          <w:spacing w:val="-5"/>
          <w:sz w:val="30"/>
          <w:szCs w:val="30"/>
          <w:lang w:val="ru-RU" w:eastAsia="en-US"/>
        </w:rPr>
        <w:t xml:space="preserve"> устройств  и  приспособлений,  альтернативных  форм  предоставления услуг (дистанционно, на дому и т.п.), является одним из мероприятий по адаптации объектов и услуг, с учетом особых потребностей инвалидов, что  в  меньшей  степени  ведет  к  изоляции  инвалидов,  и  в  большей степени обеспечивает равенство их прав и равное участие в различных сферах</w:t>
      </w:r>
      <w:proofErr w:type="gramEnd"/>
      <w:r>
        <w:rPr>
          <w:spacing w:val="-5"/>
          <w:sz w:val="30"/>
          <w:szCs w:val="30"/>
          <w:lang w:val="ru-RU" w:eastAsia="en-US"/>
        </w:rPr>
        <w:t xml:space="preserve"> жизни общества.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  <w:t xml:space="preserve">2. Обеспечение  доступа  инвалидам  различных  категорий  (далее  – инвалиды)  к  помещениям  Государственного  учреждения  образования  </w:t>
      </w:r>
      <w:r>
        <w:rPr>
          <w:b/>
          <w:bCs/>
          <w:color w:val="333333"/>
          <w:spacing w:val="-5"/>
          <w:sz w:val="28"/>
          <w:szCs w:val="28"/>
          <w:lang w:val="ru-RU"/>
        </w:rPr>
        <w:t>«</w:t>
      </w:r>
      <w:r>
        <w:rPr>
          <w:bCs/>
          <w:color w:val="333333"/>
          <w:spacing w:val="-5"/>
          <w:sz w:val="28"/>
          <w:szCs w:val="28"/>
          <w:lang w:val="ru-RU"/>
        </w:rPr>
        <w:t xml:space="preserve">Детский сад № 1 </w:t>
      </w:r>
      <w:proofErr w:type="spellStart"/>
      <w:r>
        <w:rPr>
          <w:bCs/>
          <w:color w:val="333333"/>
          <w:spacing w:val="-5"/>
          <w:sz w:val="28"/>
          <w:szCs w:val="28"/>
          <w:lang w:val="ru-RU"/>
        </w:rPr>
        <w:t>г.п</w:t>
      </w:r>
      <w:proofErr w:type="gramStart"/>
      <w:r>
        <w:rPr>
          <w:bCs/>
          <w:color w:val="333333"/>
          <w:spacing w:val="-5"/>
          <w:sz w:val="28"/>
          <w:szCs w:val="28"/>
          <w:lang w:val="ru-RU"/>
        </w:rPr>
        <w:t>.К</w:t>
      </w:r>
      <w:proofErr w:type="gramEnd"/>
      <w:r>
        <w:rPr>
          <w:bCs/>
          <w:color w:val="333333"/>
          <w:spacing w:val="-5"/>
          <w:sz w:val="28"/>
          <w:szCs w:val="28"/>
          <w:lang w:val="ru-RU"/>
        </w:rPr>
        <w:t>ореличи</w:t>
      </w:r>
      <w:proofErr w:type="spellEnd"/>
      <w:r>
        <w:rPr>
          <w:b/>
          <w:bCs/>
          <w:color w:val="333333"/>
          <w:spacing w:val="-5"/>
          <w:sz w:val="28"/>
          <w:szCs w:val="28"/>
          <w:lang w:val="ru-RU"/>
        </w:rPr>
        <w:t>» </w:t>
      </w:r>
      <w:r>
        <w:rPr>
          <w:spacing w:val="-5"/>
          <w:sz w:val="30"/>
          <w:szCs w:val="30"/>
          <w:lang w:val="ru-RU" w:eastAsia="en-US"/>
        </w:rPr>
        <w:t xml:space="preserve">  (далее  – детский сад), наравне  с  другими  лицами  возможен  в  соответствии  с  разработанным алгоритмом оказания ситуационной помощи.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ГЛАВА 2. ИСПОЛЬЗУЕМЫЕ ПОНЯТИЯ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r>
        <w:rPr>
          <w:i/>
          <w:spacing w:val="-5"/>
          <w:sz w:val="30"/>
          <w:szCs w:val="30"/>
          <w:lang w:val="ru-RU" w:eastAsia="en-US"/>
        </w:rPr>
        <w:t xml:space="preserve">Адаптация </w:t>
      </w:r>
      <w:r>
        <w:rPr>
          <w:spacing w:val="-5"/>
          <w:sz w:val="30"/>
          <w:szCs w:val="30"/>
          <w:lang w:val="ru-RU" w:eastAsia="en-US"/>
        </w:rPr>
        <w:t xml:space="preserve"> –  приспособление среды жизнедеятельности  с учетом особых  потребностей  инвалидов,  включая  обеспечение  доступности, безопасности,  комфортности  и  информативности  среды жизнедеятельности  посредством  технических  и  организационных решений.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proofErr w:type="spellStart"/>
      <w:proofErr w:type="gramStart"/>
      <w:r>
        <w:rPr>
          <w:i/>
          <w:spacing w:val="-5"/>
          <w:sz w:val="30"/>
          <w:szCs w:val="30"/>
          <w:lang w:val="ru-RU" w:eastAsia="en-US"/>
        </w:rPr>
        <w:t>Ассистивные</w:t>
      </w:r>
      <w:proofErr w:type="spellEnd"/>
      <w:r>
        <w:rPr>
          <w:i/>
          <w:spacing w:val="-5"/>
          <w:sz w:val="30"/>
          <w:szCs w:val="30"/>
          <w:lang w:val="ru-RU" w:eastAsia="en-US"/>
        </w:rPr>
        <w:t xml:space="preserve">  устройства  и  приспособления</w:t>
      </w:r>
      <w:r>
        <w:rPr>
          <w:spacing w:val="-5"/>
          <w:sz w:val="30"/>
          <w:szCs w:val="30"/>
          <w:lang w:val="ru-RU" w:eastAsia="en-US"/>
        </w:rPr>
        <w:t xml:space="preserve">  –  устройства, приспособления  и  программы,  в  том  числе  технические  средства социальной реабилитации (кресла-коляски, трости, костыли, ходунки и т.д.),  позволяющие  инвалидам  улучшить  и  (или)  компенсировать реализацию  определенных  функций  (зрения,  слуха,  передвижения, общения и т.п.) и тем самым расширить возможности самостоятельного проживания и участия в жизни общества.</w:t>
      </w:r>
      <w:proofErr w:type="gramEnd"/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proofErr w:type="spellStart"/>
      <w:r>
        <w:rPr>
          <w:i/>
          <w:spacing w:val="-5"/>
          <w:sz w:val="30"/>
          <w:szCs w:val="30"/>
          <w:lang w:val="ru-RU" w:eastAsia="en-US"/>
        </w:rPr>
        <w:t>Безбарьерная</w:t>
      </w:r>
      <w:proofErr w:type="spellEnd"/>
      <w:r>
        <w:rPr>
          <w:i/>
          <w:spacing w:val="-5"/>
          <w:sz w:val="30"/>
          <w:szCs w:val="30"/>
          <w:lang w:val="ru-RU" w:eastAsia="en-US"/>
        </w:rPr>
        <w:t xml:space="preserve">  среда  жизнедеятельности</w:t>
      </w:r>
      <w:r>
        <w:rPr>
          <w:spacing w:val="-5"/>
          <w:sz w:val="30"/>
          <w:szCs w:val="30"/>
          <w:lang w:val="ru-RU" w:eastAsia="en-US"/>
        </w:rPr>
        <w:t xml:space="preserve">  –  среда,  в  том  числе  в зданиях и сооружениях, приспособленная к возможностям инвалидов и создающая  условия  для  их  самостоятельной  (без  постоянной  помощи </w:t>
      </w:r>
      <w:r>
        <w:rPr>
          <w:spacing w:val="-5"/>
          <w:sz w:val="30"/>
          <w:szCs w:val="30"/>
          <w:lang w:val="ru-RU" w:eastAsia="en-US"/>
        </w:rPr>
        <w:lastRenderedPageBreak/>
        <w:t>практически здоровых людей) деятельности. Доступность  объектов  и  услуг  –  наличие  необходимых  условий для  обеспечения  инвалидам  равного  с  другими  гражданами  доступа  в общественные места, здания и сооружения с целью реализации их прав, получения  необходимых  услуг  и  осуществления  повседневной жизнедеятельности.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r>
        <w:rPr>
          <w:i/>
          <w:spacing w:val="-5"/>
          <w:sz w:val="30"/>
          <w:szCs w:val="30"/>
          <w:lang w:val="ru-RU" w:eastAsia="en-US"/>
        </w:rPr>
        <w:t>Жестовый  язык</w:t>
      </w:r>
      <w:r>
        <w:rPr>
          <w:spacing w:val="-5"/>
          <w:sz w:val="30"/>
          <w:szCs w:val="30"/>
          <w:lang w:val="ru-RU" w:eastAsia="en-US"/>
        </w:rPr>
        <w:t xml:space="preserve">  –  знаковая  система,  естественно  созданная людьми  с  нарушением  слуха  и  соотносящая  понятийное  содержание  с пространственно-визуальным воспроизведением.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r>
        <w:rPr>
          <w:i/>
          <w:spacing w:val="-5"/>
          <w:sz w:val="30"/>
          <w:szCs w:val="30"/>
          <w:lang w:val="ru-RU" w:eastAsia="en-US"/>
        </w:rPr>
        <w:t>Инвалид</w:t>
      </w:r>
      <w:r>
        <w:rPr>
          <w:spacing w:val="-5"/>
          <w:sz w:val="30"/>
          <w:szCs w:val="30"/>
          <w:lang w:val="ru-RU" w:eastAsia="en-US"/>
        </w:rPr>
        <w:t xml:space="preserve">  –  человек  с устойчивыми  физическими,  психическими, интеллектуальными  или  сенсорными  нарушениями,  которые  при взаимодействии  с различными  барьерами  могут  мешать  его  полному и эффективному участию в жизни общества наравне с другими людьми.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Ситуационная  помощь  –  помощь,  оказываемая  инвалиду персоналом  организации,  оказывающей  услуги,  в  целях  преодоления барьеров,  препятствующих  ему  посещать  объекты  и  получать необходимые услуги наравне с другими гражданами.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 w:eastAsia="en-US"/>
        </w:rPr>
        <w:tab/>
      </w:r>
      <w:r>
        <w:rPr>
          <w:i/>
          <w:spacing w:val="-5"/>
          <w:sz w:val="30"/>
          <w:szCs w:val="30"/>
          <w:lang w:val="ru-RU"/>
        </w:rPr>
        <w:t>Ситуационная помощь</w:t>
      </w:r>
      <w:r>
        <w:rPr>
          <w:spacing w:val="-5"/>
          <w:sz w:val="30"/>
          <w:szCs w:val="30"/>
          <w:lang w:val="ru-RU"/>
        </w:rPr>
        <w:t xml:space="preserve">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i/>
          <w:spacing w:val="-5"/>
          <w:sz w:val="30"/>
          <w:szCs w:val="30"/>
          <w:lang w:val="ru-RU" w:eastAsia="en-US"/>
        </w:rPr>
        <w:tab/>
        <w:t xml:space="preserve">Услуга </w:t>
      </w:r>
      <w:r>
        <w:rPr>
          <w:spacing w:val="-5"/>
          <w:sz w:val="30"/>
          <w:szCs w:val="30"/>
          <w:lang w:val="ru-RU" w:eastAsia="en-US"/>
        </w:rPr>
        <w:t xml:space="preserve"> –  деятельность,  результаты  которой  не  имеют материального  выражения,  реализуются  и  потребляются  в  процессе осуществления этой деятельности.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</w:r>
      <w:r>
        <w:rPr>
          <w:i/>
          <w:spacing w:val="-5"/>
          <w:sz w:val="30"/>
          <w:szCs w:val="30"/>
          <w:lang w:val="ru-RU" w:eastAsia="en-US"/>
        </w:rPr>
        <w:t>Ясный язык</w:t>
      </w:r>
      <w:r>
        <w:rPr>
          <w:spacing w:val="-5"/>
          <w:sz w:val="30"/>
          <w:szCs w:val="30"/>
          <w:lang w:val="ru-RU" w:eastAsia="en-US"/>
        </w:rPr>
        <w:t xml:space="preserve">  –  форма отображения (воспроизведения) письменной, устной  и  иной  информации,  доступная  для  людей,  испытывающих трудности  в  ее  восприятии  и  понимании,  предусматривающая преобразование  такой  информации  в  целях  исключения  сложных  и 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заимствованных  терминов  и  понятий,  упрощения  структуры высказывания, конкретизации, сокращения текста, расположения слов в определенной последовательности.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ГЛАВА 3. ОСНОВНЫЕ ТРЕБОВАНИЯ К ОКАЗАНИЮ ПОМОЩИ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  <w:t>1. Оказание  помощи  проводится  только  с  согласия  инвалида,  после  уточнения  характера  и  объема  необходимой  помощи, порядка  ее  оказания  непосредственно  с  инвалидом  при  посещении учреждения образования.  При  возможности  необходимо  уточнять  характер  и  объем необходимой  помощи  до  посещения  учреждения образования (например, по телефону).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ab/>
        <w:t xml:space="preserve">2. Помощь  на  входе  в  детский сад  должен  уметь оказать  любой  сотрудник  учреждения.  Для  оказания  помощи  при входе/выходе из учреждения, передвижении внутри учреждения назначаются сотрудники, подготовленные (способные) для оказания помощи. 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lastRenderedPageBreak/>
        <w:tab/>
        <w:t>3. Оказание  помощи  должно  носить  непрерывный  характер,  т.е. информация  о  лице,  нуждающемся  в  оказании  ситуационной  помощи должна  передаваться  «по  цепочке»  от  одного  сотрудника к  другому,  в соответствии с разработанным алгоритмом.</w:t>
      </w:r>
    </w:p>
    <w:p w:rsidR="00B7232C" w:rsidRDefault="00B7232C" w:rsidP="00B7232C">
      <w:pPr>
        <w:numPr>
          <w:ilvl w:val="0"/>
          <w:numId w:val="1"/>
        </w:numPr>
        <w:shd w:val="clear" w:color="auto" w:fill="FFFFFF"/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 xml:space="preserve">Оказание  помощи  не  должно  причинить  вред,  не  должно навязываться.   При  оказании  помощи    необходимо  соблюдать нравственно-правовые принципы общения и взаимодействия: уважительность,  гуманность,  вежливость,  неразглашение  медицинской тайны,  конфиденциальность,  невмешательство  в  сферу  личной  жизни гражданина, преобладание индивидуального подхода к человеку. 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В  случае  предложения  помощи  необходимо  подождать,  пока ее примут, а затем поинтересоваться, что и как делать. К  ребенку допустимо  обращаться  по  имени,  к  взрослому  –  по имени  и  отчеству.   Обращаться  по  имени  и  на  «ты»,  можно только  в  случае близкого знакомства.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 xml:space="preserve">Говорить с посетителем  нужно обычным  голосом  и  языком, с  инвалидом  с нарушениями  умственного  развития перейти  на  общение  на  ясном языке.  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При  знакомстве  с  человеком  с  инвалидностью  и  лицами  с ограниченными  возможностями,  вполне  естественно  пожать  ему  руку: даже  те,  кому  трудно  двигать  рукой  или  кто  пользуется  протезом, вполне могут пожать руку – правую или левую, что вполне допустимо.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При  общении  с  человеком  с  нарушениями  зрения  обязательно представляются  все  присутствующие.  Если  общая  беседа  в  группе,  не забывать пояснять, к кому в данный момент обращаются.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При общении с инвалидом по слуху обращаться непосредственно к нему, а не  к  сопровождающему лицу или  переводчику  жестового  языка,  который присутствует при разговоре.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При разговоре с человеком, испытывающим трудности в речевом общении, необходимо  быть  терпеливым,  не поправлять, не перебивать его и не договаривать за него.</w:t>
      </w:r>
    </w:p>
    <w:p w:rsidR="00B7232C" w:rsidRDefault="00B7232C" w:rsidP="00B7232C">
      <w:pPr>
        <w:numPr>
          <w:ilvl w:val="0"/>
          <w:numId w:val="2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Избегать  конфликтных  ситуаций.  Внимательно  слушать  человека с  инвалидностью  и  стараться  слышать  его.  Регулировать  собственные эмоции,  возникающие  в  процессе  взаимодействия.  Стараться цивилизовано противостоять манипулированию. Обеспечивать высокую культуру и этику взаимоотношений.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 xml:space="preserve">ГЛАВА 4. ПОРЯДОК ОКАЗАНИЯ СИТУАЦИОННОЙ ПОМОЩИ ПРИ ПОСЕЩЕНИИ ГОСУДАРСТВЕННОГО УЧРЕЖДЕНИЯ ОБРАЗОВАНИЯ «ДЕТСКИЙ САД № 1 </w:t>
      </w:r>
      <w:proofErr w:type="spellStart"/>
      <w:r>
        <w:rPr>
          <w:spacing w:val="-5"/>
          <w:sz w:val="30"/>
          <w:szCs w:val="30"/>
          <w:lang w:val="ru-RU" w:eastAsia="en-US"/>
        </w:rPr>
        <w:t>г.п</w:t>
      </w:r>
      <w:proofErr w:type="spellEnd"/>
      <w:r>
        <w:rPr>
          <w:spacing w:val="-5"/>
          <w:sz w:val="30"/>
          <w:szCs w:val="30"/>
          <w:lang w:val="ru-RU" w:eastAsia="en-US"/>
        </w:rPr>
        <w:t xml:space="preserve">. КОРЕЛИЧИ» </w:t>
      </w:r>
    </w:p>
    <w:p w:rsidR="00B7232C" w:rsidRDefault="00B7232C" w:rsidP="00B7232C">
      <w:pPr>
        <w:jc w:val="center"/>
        <w:rPr>
          <w:spacing w:val="-5"/>
          <w:sz w:val="30"/>
          <w:szCs w:val="30"/>
          <w:lang w:val="ru-RU" w:eastAsia="en-US"/>
        </w:rPr>
      </w:pPr>
      <w:r>
        <w:rPr>
          <w:spacing w:val="-5"/>
          <w:sz w:val="30"/>
          <w:szCs w:val="30"/>
          <w:lang w:val="ru-RU" w:eastAsia="en-US"/>
        </w:rPr>
        <w:t>ЛИЦ С ИНВАЛИДНОСТЬЮ</w:t>
      </w:r>
    </w:p>
    <w:p w:rsidR="00B7232C" w:rsidRDefault="00B7232C" w:rsidP="00B7232C">
      <w:pPr>
        <w:jc w:val="both"/>
        <w:rPr>
          <w:spacing w:val="-5"/>
          <w:sz w:val="30"/>
          <w:szCs w:val="30"/>
          <w:lang w:val="ru-RU" w:eastAsia="en-US"/>
        </w:rPr>
      </w:pPr>
    </w:p>
    <w:p w:rsidR="00B7232C" w:rsidRDefault="00B7232C" w:rsidP="00B7232C">
      <w:pPr>
        <w:numPr>
          <w:ilvl w:val="0"/>
          <w:numId w:val="3"/>
        </w:numPr>
        <w:shd w:val="clear" w:color="auto" w:fill="FFFFFF"/>
        <w:ind w:left="0" w:firstLine="705"/>
        <w:contextualSpacing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С учетом имеющихся нарушений функций организма, лиц с инвалидностью можно объединить в пять групп: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лица с двигательными нарушениями;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лица с нарушением зрения;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лица с нарушением слуха;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лица с нарушением речи;</w:t>
      </w:r>
    </w:p>
    <w:p w:rsidR="00B7232C" w:rsidRDefault="00B7232C" w:rsidP="00B7232C">
      <w:pPr>
        <w:shd w:val="clear" w:color="auto" w:fill="FFFFFF"/>
        <w:jc w:val="both"/>
        <w:rPr>
          <w:color w:val="333333"/>
          <w:spacing w:val="-5"/>
          <w:sz w:val="28"/>
          <w:szCs w:val="28"/>
          <w:lang w:val="ru-RU"/>
        </w:rPr>
      </w:pPr>
      <w:r>
        <w:rPr>
          <w:spacing w:val="-5"/>
          <w:sz w:val="30"/>
          <w:szCs w:val="30"/>
          <w:lang w:val="ru-RU"/>
        </w:rPr>
        <w:tab/>
        <w:t>лица с когнитивными (интеллектуальными, умственными) нарушениями</w:t>
      </w:r>
      <w:r>
        <w:rPr>
          <w:color w:val="333333"/>
          <w:spacing w:val="-5"/>
          <w:sz w:val="28"/>
          <w:szCs w:val="28"/>
          <w:lang w:val="ru-RU"/>
        </w:rPr>
        <w:t>.</w:t>
      </w:r>
    </w:p>
    <w:p w:rsidR="00B7232C" w:rsidRDefault="00B7232C" w:rsidP="00B7232C">
      <w:pPr>
        <w:numPr>
          <w:ilvl w:val="0"/>
          <w:numId w:val="3"/>
        </w:numPr>
        <w:shd w:val="clear" w:color="auto" w:fill="FFFFFF"/>
        <w:ind w:left="0" w:firstLine="705"/>
        <w:contextualSpacing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При нахождении инвалида в помещениях учреждения образования ему оказывается ситуационная помощь: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при входе и выходе из здания;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при перемещении внутри здания, при подъеме и спуске по лестнице;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в гардеробе.</w:t>
      </w:r>
    </w:p>
    <w:p w:rsidR="00B7232C" w:rsidRDefault="00B7232C" w:rsidP="00B7232C">
      <w:pPr>
        <w:numPr>
          <w:ilvl w:val="0"/>
          <w:numId w:val="3"/>
        </w:numPr>
        <w:shd w:val="clear" w:color="auto" w:fill="FFFFFF"/>
        <w:ind w:left="0" w:firstLine="705"/>
        <w:contextualSpacing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Действия сотрудника, обеспечивающего пропускной режим в учреждении образования, при оказании ситуационной помощи инвалиду: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видит посетителя с ограничением передвижения (на коляске, костылях), с белой тростью, открывает входные двери в учреждение;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оказывает помощь при входе в здание учреждения;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уточняет, в какой помощи нуждается инвалид, цель посещения учреждения (в случае, если посещение не определено заранее);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сообщает ответственному специалисту (дежурному администратору) о посещении учреждения инвалидом с ограничением передвижения, нарушением зрения, слуха;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 xml:space="preserve"> до прибытия ответственного специалиста сотрудник, обеспечивающий пропускной режим, направляет инвалида или маломобильного гражданина к месту ожидания и обеспечивает его сопровождение до места ожидания следующими способами: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инвалиду с нарушением слуха ладонью указывает на стул в зоне ожидания (приглашающий жест) и предлагает на него сесть;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инвалиду с нарушением зрения сначала дает возможность сориентироваться в пространстве, затем, прикоснувшись к его плечу или руке, предлагает пройти к месту ожидания, сопровождая движение, идя впереди, поддерживая инвалида за локоть/руку, или направляя его словами (немного левее, правее);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ab/>
        <w:t>оказывает помощь при выходе из здания учреждения.</w:t>
      </w:r>
    </w:p>
    <w:p w:rsidR="00B7232C" w:rsidRDefault="00B7232C" w:rsidP="00B7232C">
      <w:pPr>
        <w:numPr>
          <w:ilvl w:val="0"/>
          <w:numId w:val="3"/>
        </w:numPr>
        <w:shd w:val="clear" w:color="auto" w:fill="FFFFFF"/>
        <w:spacing w:after="150"/>
        <w:ind w:left="0" w:firstLine="705"/>
        <w:contextualSpacing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Действия ответственного специалиста (руководителя) при оказании ситуационной помощи инвалиду:</w:t>
      </w:r>
    </w:p>
    <w:p w:rsidR="00B7232C" w:rsidRDefault="00B7232C" w:rsidP="00B7232C">
      <w:pPr>
        <w:shd w:val="clear" w:color="auto" w:fill="FFFFFF"/>
        <w:ind w:firstLine="705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при встрече с инвалидом ответственный специалист должен сообщить свою фамилию, имя, отчество, занимаемую должность и выяснить, по какому вопросу обратился гражданин;</w:t>
      </w:r>
    </w:p>
    <w:p w:rsidR="00B7232C" w:rsidRDefault="00B7232C" w:rsidP="00B7232C">
      <w:pPr>
        <w:shd w:val="clear" w:color="auto" w:fill="FFFFFF"/>
        <w:ind w:firstLine="705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lastRenderedPageBreak/>
        <w:t>проводить к месту проведения приема посетителей:   личный прием осуществляется в кабинете первого этажа (при сложностях с передвижением посетителя с инвалидностью), или в кабинете руководителя учреждения;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28"/>
          <w:szCs w:val="28"/>
          <w:lang w:val="ru-RU"/>
        </w:rPr>
      </w:pPr>
      <w:r>
        <w:rPr>
          <w:spacing w:val="-5"/>
          <w:sz w:val="30"/>
          <w:szCs w:val="30"/>
          <w:lang w:val="ru-RU"/>
        </w:rPr>
        <w:tab/>
        <w:t xml:space="preserve">оказание помощи, в том числе при передвижении, делать  только с согласия инвалида, </w:t>
      </w:r>
      <w:r>
        <w:rPr>
          <w:spacing w:val="-5"/>
          <w:sz w:val="30"/>
          <w:szCs w:val="30"/>
          <w:lang w:val="ru-RU" w:eastAsia="en-US"/>
        </w:rPr>
        <w:t>после  уточнения  характера  и  объема  необходимой помощи,  порядка  ее  оказания  непосредственно  с  инвалидом  и  в соответствии  с  о</w:t>
      </w:r>
      <w:r>
        <w:rPr>
          <w:bCs/>
          <w:spacing w:val="-5"/>
          <w:sz w:val="28"/>
          <w:szCs w:val="28"/>
          <w:lang w:val="ru-RU"/>
        </w:rPr>
        <w:t>бщими этическими нормами и правилами  при общении с людьми с инвалидностью;</w:t>
      </w:r>
    </w:p>
    <w:p w:rsidR="00B7232C" w:rsidRDefault="00B7232C" w:rsidP="00B7232C">
      <w:pPr>
        <w:shd w:val="clear" w:color="auto" w:fill="FFFFFF"/>
        <w:jc w:val="both"/>
        <w:rPr>
          <w:spacing w:val="-5"/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 </w:t>
      </w:r>
      <w:r>
        <w:rPr>
          <w:spacing w:val="-5"/>
          <w:sz w:val="30"/>
          <w:szCs w:val="30"/>
          <w:lang w:val="ru-RU"/>
        </w:rPr>
        <w:tab/>
        <w:t xml:space="preserve">сопровождает инвалида на выход из здания учреждения образования. </w:t>
      </w:r>
    </w:p>
    <w:p w:rsidR="00B7232C" w:rsidRDefault="00B7232C" w:rsidP="00B7232C">
      <w:pPr>
        <w:numPr>
          <w:ilvl w:val="0"/>
          <w:numId w:val="3"/>
        </w:numPr>
        <w:ind w:left="0" w:firstLine="705"/>
        <w:contextualSpacing/>
        <w:jc w:val="both"/>
        <w:rPr>
          <w:spacing w:val="-5"/>
          <w:sz w:val="30"/>
          <w:szCs w:val="30"/>
          <w:lang w:val="ru-RU" w:eastAsia="en-US"/>
        </w:rPr>
      </w:pPr>
      <w:r>
        <w:rPr>
          <w:spacing w:val="-5"/>
          <w:kern w:val="36"/>
          <w:sz w:val="30"/>
          <w:szCs w:val="30"/>
          <w:lang w:val="ru-RU"/>
        </w:rPr>
        <w:t xml:space="preserve"> Все работники учреждения образования должны овладевать навыками </w:t>
      </w:r>
      <w:r>
        <w:rPr>
          <w:spacing w:val="-5"/>
          <w:sz w:val="30"/>
          <w:szCs w:val="30"/>
          <w:lang w:val="ru-RU" w:eastAsia="en-US"/>
        </w:rPr>
        <w:t>коммуникации  с инвалидами различных категорий, в том числе по оказанию ситуационной помощи.</w:t>
      </w:r>
    </w:p>
    <w:p w:rsidR="00B7232C" w:rsidRDefault="00B7232C" w:rsidP="00B7232C">
      <w:pPr>
        <w:tabs>
          <w:tab w:val="left" w:pos="5520"/>
        </w:tabs>
        <w:jc w:val="both"/>
        <w:rPr>
          <w:spacing w:val="-5"/>
          <w:sz w:val="30"/>
          <w:szCs w:val="30"/>
          <w:lang w:val="ru-RU" w:eastAsia="en-US"/>
        </w:rPr>
      </w:pPr>
    </w:p>
    <w:p w:rsidR="00B71218" w:rsidRPr="00B7232C" w:rsidRDefault="00B71218">
      <w:pPr>
        <w:rPr>
          <w:lang w:val="ru-RU"/>
        </w:rPr>
      </w:pPr>
    </w:p>
    <w:sectPr w:rsidR="00B71218" w:rsidRPr="00B7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9D5"/>
    <w:multiLevelType w:val="hybridMultilevel"/>
    <w:tmpl w:val="490817CE"/>
    <w:lvl w:ilvl="0" w:tplc="0CEC390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A31AEE"/>
    <w:multiLevelType w:val="hybridMultilevel"/>
    <w:tmpl w:val="5CC2F2E6"/>
    <w:lvl w:ilvl="0" w:tplc="76AC1DF4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3D24A7"/>
    <w:multiLevelType w:val="hybridMultilevel"/>
    <w:tmpl w:val="D700AC94"/>
    <w:lvl w:ilvl="0" w:tplc="7FC2B3F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6F"/>
    <w:rsid w:val="00313FFD"/>
    <w:rsid w:val="00717D6F"/>
    <w:rsid w:val="00B71218"/>
    <w:rsid w:val="00B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1</cp:lastModifiedBy>
  <cp:revision>2</cp:revision>
  <dcterms:created xsi:type="dcterms:W3CDTF">2024-04-04T04:49:00Z</dcterms:created>
  <dcterms:modified xsi:type="dcterms:W3CDTF">2024-04-04T04:49:00Z</dcterms:modified>
</cp:coreProperties>
</file>