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C65" w:rsidRPr="008D1C65" w:rsidRDefault="008D1C65" w:rsidP="008D1C65">
      <w:pPr>
        <w:spacing w:before="100" w:beforeAutospacing="1" w:after="100" w:afterAutospacing="1" w:line="240" w:lineRule="auto"/>
        <w:rPr>
          <w:rFonts w:ascii="Times New Roman" w:eastAsia="Times New Roman" w:hAnsi="Times New Roman" w:cs="Times New Roman"/>
          <w:sz w:val="24"/>
          <w:szCs w:val="24"/>
          <w:lang w:eastAsia="ru-RU"/>
        </w:rPr>
      </w:pPr>
      <w:r w:rsidRPr="008D1C65">
        <w:rPr>
          <w:rFonts w:ascii="Times New Roman" w:eastAsia="Times New Roman" w:hAnsi="Times New Roman" w:cs="Times New Roman"/>
          <w:sz w:val="24"/>
          <w:szCs w:val="24"/>
          <w:lang w:eastAsia="ru-RU"/>
        </w:rPr>
        <w:t>О социальной поддержке отдельных категорий граждан</w:t>
      </w:r>
    </w:p>
    <w:p w:rsidR="008D1C65" w:rsidRPr="008D1C65" w:rsidRDefault="008D1C65" w:rsidP="008B5A54">
      <w:pPr>
        <w:spacing w:after="0" w:line="240" w:lineRule="auto"/>
        <w:rPr>
          <w:rFonts w:ascii="Times New Roman" w:eastAsia="Times New Roman" w:hAnsi="Times New Roman" w:cs="Times New Roman"/>
          <w:sz w:val="24"/>
          <w:szCs w:val="24"/>
          <w:lang w:eastAsia="ru-RU"/>
        </w:rPr>
      </w:pPr>
      <w:bookmarkStart w:id="0" w:name="1"/>
      <w:bookmarkEnd w:id="0"/>
      <w:r w:rsidRPr="008D1C65">
        <w:rPr>
          <w:rFonts w:ascii="Times New Roman" w:eastAsia="Times New Roman" w:hAnsi="Times New Roman" w:cs="Times New Roman"/>
          <w:sz w:val="24"/>
          <w:szCs w:val="24"/>
          <w:lang w:eastAsia="ru-RU"/>
        </w:rPr>
        <w:t>УКАЗ ПРЕЗИДЕНТА РЕСПУБЛИКИ БЕЛАРУСЬ</w:t>
      </w:r>
    </w:p>
    <w:p w:rsidR="008D1C65" w:rsidRPr="008D1C65" w:rsidRDefault="008D1C65" w:rsidP="008B5A54">
      <w:pPr>
        <w:spacing w:after="0" w:line="240" w:lineRule="auto"/>
        <w:rPr>
          <w:rFonts w:ascii="Times New Roman" w:eastAsia="Times New Roman" w:hAnsi="Times New Roman" w:cs="Times New Roman"/>
          <w:sz w:val="24"/>
          <w:szCs w:val="24"/>
          <w:lang w:eastAsia="ru-RU"/>
        </w:rPr>
      </w:pPr>
      <w:bookmarkStart w:id="1" w:name="2"/>
      <w:bookmarkEnd w:id="1"/>
      <w:r w:rsidRPr="008D1C65">
        <w:rPr>
          <w:rFonts w:ascii="Times New Roman" w:eastAsia="Times New Roman" w:hAnsi="Times New Roman" w:cs="Times New Roman"/>
          <w:sz w:val="24"/>
          <w:szCs w:val="24"/>
          <w:lang w:eastAsia="ru-RU"/>
        </w:rPr>
        <w:t>18 мая 2020 г. № 171</w:t>
      </w:r>
    </w:p>
    <w:p w:rsidR="008D1C65" w:rsidRPr="008D1C65" w:rsidRDefault="008D1C65" w:rsidP="008B5A54">
      <w:pPr>
        <w:spacing w:after="0" w:line="240" w:lineRule="auto"/>
        <w:rPr>
          <w:rFonts w:ascii="Times New Roman" w:eastAsia="Times New Roman" w:hAnsi="Times New Roman" w:cs="Times New Roman"/>
          <w:sz w:val="24"/>
          <w:szCs w:val="24"/>
          <w:lang w:eastAsia="ru-RU"/>
        </w:rPr>
      </w:pPr>
      <w:bookmarkStart w:id="2" w:name="4"/>
      <w:bookmarkEnd w:id="2"/>
      <w:r w:rsidRPr="008D1C65">
        <w:rPr>
          <w:rFonts w:ascii="Times New Roman" w:eastAsia="Times New Roman" w:hAnsi="Times New Roman" w:cs="Times New Roman"/>
          <w:sz w:val="24"/>
          <w:szCs w:val="24"/>
          <w:lang w:eastAsia="ru-RU"/>
        </w:rPr>
        <w:t>В целях усиления социальной поддержки отдельных категорий граждан:</w:t>
      </w:r>
    </w:p>
    <w:p w:rsidR="008D1C65" w:rsidRPr="008D1C65" w:rsidRDefault="008D1C65" w:rsidP="008D1C65">
      <w:pPr>
        <w:spacing w:before="100" w:beforeAutospacing="1" w:after="100" w:afterAutospacing="1" w:line="240" w:lineRule="auto"/>
        <w:rPr>
          <w:rFonts w:ascii="Times New Roman" w:eastAsia="Times New Roman" w:hAnsi="Times New Roman" w:cs="Times New Roman"/>
          <w:sz w:val="24"/>
          <w:szCs w:val="24"/>
          <w:lang w:eastAsia="ru-RU"/>
        </w:rPr>
      </w:pPr>
      <w:bookmarkStart w:id="3" w:name="5"/>
      <w:bookmarkEnd w:id="3"/>
      <w:r w:rsidRPr="008D1C65">
        <w:rPr>
          <w:rFonts w:ascii="Times New Roman" w:eastAsia="Times New Roman" w:hAnsi="Times New Roman" w:cs="Times New Roman"/>
          <w:sz w:val="24"/>
          <w:szCs w:val="24"/>
          <w:lang w:eastAsia="ru-RU"/>
        </w:rPr>
        <w:t>1. Установить, что:</w:t>
      </w:r>
    </w:p>
    <w:p w:rsidR="008D1C65" w:rsidRPr="008D1C65" w:rsidRDefault="008D1C65" w:rsidP="008D1C65">
      <w:pPr>
        <w:spacing w:before="100" w:beforeAutospacing="1" w:after="100" w:afterAutospacing="1" w:line="240" w:lineRule="auto"/>
        <w:rPr>
          <w:rFonts w:ascii="Times New Roman" w:eastAsia="Times New Roman" w:hAnsi="Times New Roman" w:cs="Times New Roman"/>
          <w:sz w:val="24"/>
          <w:szCs w:val="24"/>
          <w:lang w:eastAsia="ru-RU"/>
        </w:rPr>
      </w:pPr>
      <w:bookmarkStart w:id="4" w:name="6"/>
      <w:bookmarkEnd w:id="4"/>
      <w:r w:rsidRPr="008D1C65">
        <w:rPr>
          <w:rFonts w:ascii="Times New Roman" w:eastAsia="Times New Roman" w:hAnsi="Times New Roman" w:cs="Times New Roman"/>
          <w:sz w:val="24"/>
          <w:szCs w:val="24"/>
          <w:lang w:eastAsia="ru-RU"/>
        </w:rPr>
        <w:t>1.1. в стаж работы для назначения трудовых пенсий засчитываются периоды отпуска по уходу за ребенком и ухода за детьми до достижения ими возраста 3 лет, но не более 12 лет в общей сложности;</w:t>
      </w:r>
    </w:p>
    <w:p w:rsidR="008D1C65" w:rsidRPr="008D1C65" w:rsidRDefault="008D1C65" w:rsidP="008D1C65">
      <w:pPr>
        <w:spacing w:before="100" w:beforeAutospacing="1" w:after="100" w:afterAutospacing="1" w:line="240" w:lineRule="auto"/>
        <w:rPr>
          <w:rFonts w:ascii="Times New Roman" w:eastAsia="Times New Roman" w:hAnsi="Times New Roman" w:cs="Times New Roman"/>
          <w:sz w:val="24"/>
          <w:szCs w:val="24"/>
          <w:lang w:eastAsia="ru-RU"/>
        </w:rPr>
      </w:pPr>
      <w:bookmarkStart w:id="5" w:name="7"/>
      <w:bookmarkEnd w:id="5"/>
      <w:proofErr w:type="gramStart"/>
      <w:r w:rsidRPr="008D1C65">
        <w:rPr>
          <w:rFonts w:ascii="Times New Roman" w:eastAsia="Times New Roman" w:hAnsi="Times New Roman" w:cs="Times New Roman"/>
          <w:sz w:val="24"/>
          <w:szCs w:val="24"/>
          <w:lang w:eastAsia="ru-RU"/>
        </w:rPr>
        <w:t>1.2. трудовая пенсия по возрасту женщинам, родившим четверых детей и воспитавшим их до 8-летнего возраста, назначается по достижении общеустановленного пенсионного возраста и при наличии стажа работы не менее 20 лет, в том числе не менее 10 лет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(далее</w:t>
      </w:r>
      <w:proofErr w:type="gramEnd"/>
      <w:r w:rsidRPr="008D1C65">
        <w:rPr>
          <w:rFonts w:ascii="Times New Roman" w:eastAsia="Times New Roman" w:hAnsi="Times New Roman" w:cs="Times New Roman"/>
          <w:sz w:val="24"/>
          <w:szCs w:val="24"/>
          <w:lang w:eastAsia="ru-RU"/>
        </w:rPr>
        <w:t> – страховой стаж);</w:t>
      </w:r>
    </w:p>
    <w:p w:rsidR="008D1C65" w:rsidRPr="008D1C65" w:rsidRDefault="008D1C65" w:rsidP="008D1C65">
      <w:pPr>
        <w:spacing w:before="100" w:beforeAutospacing="1" w:after="100" w:afterAutospacing="1" w:line="240" w:lineRule="auto"/>
        <w:rPr>
          <w:rFonts w:ascii="Times New Roman" w:eastAsia="Times New Roman" w:hAnsi="Times New Roman" w:cs="Times New Roman"/>
          <w:sz w:val="24"/>
          <w:szCs w:val="24"/>
          <w:lang w:eastAsia="ru-RU"/>
        </w:rPr>
      </w:pPr>
      <w:bookmarkStart w:id="6" w:name="8"/>
      <w:bookmarkEnd w:id="6"/>
      <w:r w:rsidRPr="008D1C65">
        <w:rPr>
          <w:rFonts w:ascii="Times New Roman" w:eastAsia="Times New Roman" w:hAnsi="Times New Roman" w:cs="Times New Roman"/>
          <w:sz w:val="24"/>
          <w:szCs w:val="24"/>
          <w:lang w:eastAsia="ru-RU"/>
        </w:rPr>
        <w:t>1.3. трудовая пенсия по случаю потери кормильца одному из родителей или супругу (супруге) либо деду, бабке, брату или сестре умершего кормильца, занятым уходом за детьми, братьями, сестрами либо внуками умершего кормильца, не достигшими 3 лет, назначается в случаях, когда они:</w:t>
      </w:r>
    </w:p>
    <w:p w:rsidR="008D1C65" w:rsidRPr="008D1C65" w:rsidRDefault="008D1C65" w:rsidP="008D1C65">
      <w:pPr>
        <w:spacing w:before="100" w:beforeAutospacing="1" w:after="100" w:afterAutospacing="1" w:line="240" w:lineRule="auto"/>
        <w:rPr>
          <w:rFonts w:ascii="Times New Roman" w:eastAsia="Times New Roman" w:hAnsi="Times New Roman" w:cs="Times New Roman"/>
          <w:sz w:val="24"/>
          <w:szCs w:val="24"/>
          <w:lang w:eastAsia="ru-RU"/>
        </w:rPr>
      </w:pPr>
      <w:bookmarkStart w:id="7" w:name="9"/>
      <w:bookmarkEnd w:id="7"/>
      <w:proofErr w:type="gramStart"/>
      <w:r w:rsidRPr="008D1C65">
        <w:rPr>
          <w:rFonts w:ascii="Times New Roman" w:eastAsia="Times New Roman" w:hAnsi="Times New Roman" w:cs="Times New Roman"/>
          <w:sz w:val="24"/>
          <w:szCs w:val="24"/>
          <w:lang w:eastAsia="ru-RU"/>
        </w:rPr>
        <w:t>находятся в отпуске по уходу за ребенком (братом, сестрой, внуком) умершего кормильца до достижения им возраста 3 лет по основной работе и работе по совместительству (в случае работы по совместительству) и не выполняют работу по гражданско-правовому договору, предметом которого являются оказание услуг, выполнение работ и создание объектов интеллектуальной собственности, не являются индивидуальными предпринимателями, нотариусами, адвокатами, лицами, осуществляющими иные виды деятельности*;</w:t>
      </w:r>
      <w:proofErr w:type="gramEnd"/>
    </w:p>
    <w:p w:rsidR="008D1C65" w:rsidRPr="008D1C65" w:rsidRDefault="008D1C65" w:rsidP="008D1C65">
      <w:pPr>
        <w:spacing w:before="100" w:beforeAutospacing="1" w:after="100" w:afterAutospacing="1" w:line="240" w:lineRule="auto"/>
        <w:rPr>
          <w:rFonts w:ascii="Times New Roman" w:eastAsia="Times New Roman" w:hAnsi="Times New Roman" w:cs="Times New Roman"/>
          <w:sz w:val="24"/>
          <w:szCs w:val="24"/>
          <w:lang w:eastAsia="ru-RU"/>
        </w:rPr>
      </w:pPr>
      <w:bookmarkStart w:id="8" w:name="10"/>
      <w:bookmarkEnd w:id="8"/>
      <w:r w:rsidRPr="008D1C65">
        <w:rPr>
          <w:rFonts w:ascii="Times New Roman" w:eastAsia="Times New Roman" w:hAnsi="Times New Roman" w:cs="Times New Roman"/>
          <w:sz w:val="24"/>
          <w:szCs w:val="24"/>
          <w:lang w:eastAsia="ru-RU"/>
        </w:rPr>
        <w:t>являются индивидуальными предпринимателями, нотариусами, адвокатами, лицами, осуществляющими иные виды деятельности, и приостановили соответствующую деятельность в связи с уходом за ребенком (братом, сестрой, внуком) умершего кормильца в возрасте до 3 лет в порядке, установленном законодательством, либо не осуществляют предпринимательскую деятельность в связи с нахождением в процессе прекращения деятельности.</w:t>
      </w:r>
    </w:p>
    <w:p w:rsidR="008D1C65" w:rsidRPr="008D1C65" w:rsidRDefault="008D1C65" w:rsidP="008D1C65">
      <w:pPr>
        <w:spacing w:before="100" w:beforeAutospacing="1" w:after="100" w:afterAutospacing="1" w:line="240" w:lineRule="auto"/>
        <w:rPr>
          <w:rFonts w:ascii="Times New Roman" w:eastAsia="Times New Roman" w:hAnsi="Times New Roman" w:cs="Times New Roman"/>
          <w:sz w:val="24"/>
          <w:szCs w:val="24"/>
          <w:lang w:eastAsia="ru-RU"/>
        </w:rPr>
      </w:pPr>
      <w:bookmarkStart w:id="9" w:name="11"/>
      <w:bookmarkEnd w:id="9"/>
      <w:r w:rsidRPr="008D1C65">
        <w:rPr>
          <w:rFonts w:ascii="Times New Roman" w:eastAsia="Times New Roman" w:hAnsi="Times New Roman" w:cs="Times New Roman"/>
          <w:sz w:val="24"/>
          <w:szCs w:val="24"/>
          <w:lang w:eastAsia="ru-RU"/>
        </w:rPr>
        <w:t>Пенсия по случаю потери кормильца в случаях, предусмотренных в части первой настоящего подпункта, назначается также бывшему супругу (бывшей супруге) умершего кормильца при условии невступления в новый брак;</w:t>
      </w:r>
    </w:p>
    <w:p w:rsidR="008D1C65" w:rsidRPr="008D1C65" w:rsidRDefault="008D1C65" w:rsidP="008D1C65">
      <w:pPr>
        <w:spacing w:before="100" w:beforeAutospacing="1" w:after="100" w:afterAutospacing="1" w:line="240" w:lineRule="auto"/>
        <w:rPr>
          <w:rFonts w:ascii="Times New Roman" w:eastAsia="Times New Roman" w:hAnsi="Times New Roman" w:cs="Times New Roman"/>
          <w:sz w:val="24"/>
          <w:szCs w:val="24"/>
          <w:lang w:eastAsia="ru-RU"/>
        </w:rPr>
      </w:pPr>
      <w:bookmarkStart w:id="10" w:name="13"/>
      <w:bookmarkEnd w:id="10"/>
      <w:r w:rsidRPr="008D1C65">
        <w:rPr>
          <w:rFonts w:ascii="Times New Roman" w:eastAsia="Times New Roman" w:hAnsi="Times New Roman" w:cs="Times New Roman"/>
          <w:sz w:val="24"/>
          <w:szCs w:val="24"/>
          <w:lang w:eastAsia="ru-RU"/>
        </w:rPr>
        <w:t xml:space="preserve">* Для целей настоящего Указа к лицам, осуществляющим иные виды деятельности, относятся лица, осуществляющие предусмотренные законодательными актами виды ремесленной деятельности без государственной регистрации в качестве индивидуальных предпринимателей, деятельность по оказанию услуг в сфере </w:t>
      </w:r>
      <w:proofErr w:type="spellStart"/>
      <w:r w:rsidRPr="008D1C65">
        <w:rPr>
          <w:rFonts w:ascii="Times New Roman" w:eastAsia="Times New Roman" w:hAnsi="Times New Roman" w:cs="Times New Roman"/>
          <w:sz w:val="24"/>
          <w:szCs w:val="24"/>
          <w:lang w:eastAsia="ru-RU"/>
        </w:rPr>
        <w:t>агроэкотуризма</w:t>
      </w:r>
      <w:proofErr w:type="spellEnd"/>
      <w:r w:rsidRPr="008D1C65">
        <w:rPr>
          <w:rFonts w:ascii="Times New Roman" w:eastAsia="Times New Roman" w:hAnsi="Times New Roman" w:cs="Times New Roman"/>
          <w:sz w:val="24"/>
          <w:szCs w:val="24"/>
          <w:lang w:eastAsia="ru-RU"/>
        </w:rPr>
        <w:t xml:space="preserve"> без государственной регистрации в качестве индивидуальных предпринимателей.</w:t>
      </w:r>
    </w:p>
    <w:p w:rsidR="008D1C65" w:rsidRPr="008D1C65" w:rsidRDefault="008D1C65" w:rsidP="008D1C65">
      <w:pPr>
        <w:spacing w:before="100" w:beforeAutospacing="1" w:after="100" w:afterAutospacing="1" w:line="240" w:lineRule="auto"/>
        <w:rPr>
          <w:rFonts w:ascii="Times New Roman" w:eastAsia="Times New Roman" w:hAnsi="Times New Roman" w:cs="Times New Roman"/>
          <w:sz w:val="24"/>
          <w:szCs w:val="24"/>
          <w:lang w:eastAsia="ru-RU"/>
        </w:rPr>
      </w:pPr>
      <w:bookmarkStart w:id="11" w:name="14"/>
      <w:bookmarkEnd w:id="11"/>
      <w:r w:rsidRPr="008D1C65">
        <w:rPr>
          <w:rFonts w:ascii="Times New Roman" w:eastAsia="Times New Roman" w:hAnsi="Times New Roman" w:cs="Times New Roman"/>
          <w:sz w:val="24"/>
          <w:szCs w:val="24"/>
          <w:lang w:eastAsia="ru-RU"/>
        </w:rPr>
        <w:t>1.4. гражданам, которые до достижения общеустановленного пенсионного возраста являлись инвалидами I и (или) II группы не менее 10 лет, страховой стаж, требуемый для назначения трудовой пенсии по возрасту на общих основаниях, снижается на 6 месяцев за </w:t>
      </w:r>
      <w:proofErr w:type="gramStart"/>
      <w:r w:rsidRPr="008D1C65">
        <w:rPr>
          <w:rFonts w:ascii="Times New Roman" w:eastAsia="Times New Roman" w:hAnsi="Times New Roman" w:cs="Times New Roman"/>
          <w:sz w:val="24"/>
          <w:szCs w:val="24"/>
          <w:lang w:eastAsia="ru-RU"/>
        </w:rPr>
        <w:t>каждый полный год</w:t>
      </w:r>
      <w:proofErr w:type="gramEnd"/>
      <w:r w:rsidRPr="008D1C65">
        <w:rPr>
          <w:rFonts w:ascii="Times New Roman" w:eastAsia="Times New Roman" w:hAnsi="Times New Roman" w:cs="Times New Roman"/>
          <w:sz w:val="24"/>
          <w:szCs w:val="24"/>
          <w:lang w:eastAsia="ru-RU"/>
        </w:rPr>
        <w:t xml:space="preserve"> нахождения на инвалидности I и (или) II группы.</w:t>
      </w:r>
    </w:p>
    <w:p w:rsidR="008D1C65" w:rsidRPr="008D1C65" w:rsidRDefault="008D1C65" w:rsidP="008D1C65">
      <w:pPr>
        <w:spacing w:before="100" w:beforeAutospacing="1" w:after="100" w:afterAutospacing="1" w:line="240" w:lineRule="auto"/>
        <w:rPr>
          <w:rFonts w:ascii="Times New Roman" w:eastAsia="Times New Roman" w:hAnsi="Times New Roman" w:cs="Times New Roman"/>
          <w:sz w:val="24"/>
          <w:szCs w:val="24"/>
          <w:lang w:eastAsia="ru-RU"/>
        </w:rPr>
      </w:pPr>
      <w:bookmarkStart w:id="12" w:name="15"/>
      <w:bookmarkEnd w:id="12"/>
      <w:r w:rsidRPr="008D1C65">
        <w:rPr>
          <w:rFonts w:ascii="Times New Roman" w:eastAsia="Times New Roman" w:hAnsi="Times New Roman" w:cs="Times New Roman"/>
          <w:sz w:val="24"/>
          <w:szCs w:val="24"/>
          <w:lang w:eastAsia="ru-RU"/>
        </w:rPr>
        <w:t>Трудовая пенсия по возрасту гражданам, которые до достижения общеустановленного пенсионного возраста являлись инвалидами I и (или) II группы не менее 21 года, назначается при наличии страхового стажа не менее 5 лет.</w:t>
      </w:r>
    </w:p>
    <w:p w:rsidR="008D1C65" w:rsidRPr="008D1C65" w:rsidRDefault="008D1C65" w:rsidP="008D1C65">
      <w:pPr>
        <w:spacing w:before="100" w:beforeAutospacing="1" w:after="100" w:afterAutospacing="1" w:line="240" w:lineRule="auto"/>
        <w:rPr>
          <w:rFonts w:ascii="Times New Roman" w:eastAsia="Times New Roman" w:hAnsi="Times New Roman" w:cs="Times New Roman"/>
          <w:sz w:val="24"/>
          <w:szCs w:val="24"/>
          <w:lang w:eastAsia="ru-RU"/>
        </w:rPr>
      </w:pPr>
      <w:bookmarkStart w:id="13" w:name="16"/>
      <w:bookmarkEnd w:id="13"/>
      <w:r w:rsidRPr="008D1C65">
        <w:rPr>
          <w:rFonts w:ascii="Times New Roman" w:eastAsia="Times New Roman" w:hAnsi="Times New Roman" w:cs="Times New Roman"/>
          <w:sz w:val="24"/>
          <w:szCs w:val="24"/>
          <w:lang w:eastAsia="ru-RU"/>
        </w:rPr>
        <w:lastRenderedPageBreak/>
        <w:t>Трудовая пенсия по возрасту в соответствии с настоящим подпунктом назначается при наличии стажа работы не менее 20 лет у мужчин и не менее 15 лет у женщин;</w:t>
      </w:r>
    </w:p>
    <w:p w:rsidR="008D1C65" w:rsidRPr="008D1C65" w:rsidRDefault="008D1C65" w:rsidP="008D1C65">
      <w:pPr>
        <w:spacing w:before="100" w:beforeAutospacing="1" w:after="100" w:afterAutospacing="1" w:line="240" w:lineRule="auto"/>
        <w:rPr>
          <w:rFonts w:ascii="Times New Roman" w:eastAsia="Times New Roman" w:hAnsi="Times New Roman" w:cs="Times New Roman"/>
          <w:sz w:val="24"/>
          <w:szCs w:val="24"/>
          <w:lang w:eastAsia="ru-RU"/>
        </w:rPr>
      </w:pPr>
      <w:bookmarkStart w:id="14" w:name="17"/>
      <w:bookmarkEnd w:id="14"/>
      <w:proofErr w:type="gramStart"/>
      <w:r w:rsidRPr="008D1C65">
        <w:rPr>
          <w:rFonts w:ascii="Times New Roman" w:eastAsia="Times New Roman" w:hAnsi="Times New Roman" w:cs="Times New Roman"/>
          <w:sz w:val="24"/>
          <w:szCs w:val="24"/>
          <w:lang w:eastAsia="ru-RU"/>
        </w:rPr>
        <w:t>1.5. трудовая пенсия по возрасту инвалидам с детства I и II группы в соответствии со статьей 22 Закона Республики Беларусь от 17 апреля 1992 г. № 1596-XII «О пенсионном обеспечении» назначается при наличии страхового стажа не менее 5 лет и стажа работы не менее 20 лет у мужчин и не менее 15 лет у женщин;</w:t>
      </w:r>
      <w:proofErr w:type="gramEnd"/>
    </w:p>
    <w:p w:rsidR="008D1C65" w:rsidRPr="008D1C65" w:rsidRDefault="008D1C65" w:rsidP="008D1C65">
      <w:pPr>
        <w:spacing w:before="100" w:beforeAutospacing="1" w:after="100" w:afterAutospacing="1" w:line="240" w:lineRule="auto"/>
        <w:rPr>
          <w:rFonts w:ascii="Times New Roman" w:eastAsia="Times New Roman" w:hAnsi="Times New Roman" w:cs="Times New Roman"/>
          <w:sz w:val="24"/>
          <w:szCs w:val="24"/>
          <w:lang w:eastAsia="ru-RU"/>
        </w:rPr>
      </w:pPr>
      <w:bookmarkStart w:id="15" w:name="18"/>
      <w:bookmarkEnd w:id="15"/>
      <w:r w:rsidRPr="008D1C65">
        <w:rPr>
          <w:rFonts w:ascii="Times New Roman" w:eastAsia="Times New Roman" w:hAnsi="Times New Roman" w:cs="Times New Roman"/>
          <w:sz w:val="24"/>
          <w:szCs w:val="24"/>
          <w:lang w:eastAsia="ru-RU"/>
        </w:rPr>
        <w:t>1.6. гражданам, достигшим возраста 65 лет – мужчины, 60 лет – женщины, не имеющим требуемого страхового стажа для назначения трудовой пенсии по возрасту на общих основаниях, при наличии не менее 10 лет страхового стажа назначается трудовая пенсия по возрасту при неполном страховом стаже.</w:t>
      </w:r>
    </w:p>
    <w:p w:rsidR="008D1C65" w:rsidRPr="008D1C65" w:rsidRDefault="008D1C65" w:rsidP="008D1C65">
      <w:pPr>
        <w:spacing w:before="100" w:beforeAutospacing="1" w:after="100" w:afterAutospacing="1" w:line="240" w:lineRule="auto"/>
        <w:rPr>
          <w:rFonts w:ascii="Times New Roman" w:eastAsia="Times New Roman" w:hAnsi="Times New Roman" w:cs="Times New Roman"/>
          <w:sz w:val="24"/>
          <w:szCs w:val="24"/>
          <w:lang w:eastAsia="ru-RU"/>
        </w:rPr>
      </w:pPr>
      <w:bookmarkStart w:id="16" w:name="19"/>
      <w:bookmarkEnd w:id="16"/>
      <w:r w:rsidRPr="008D1C65">
        <w:rPr>
          <w:rFonts w:ascii="Times New Roman" w:eastAsia="Times New Roman" w:hAnsi="Times New Roman" w:cs="Times New Roman"/>
          <w:sz w:val="24"/>
          <w:szCs w:val="24"/>
          <w:lang w:eastAsia="ru-RU"/>
        </w:rPr>
        <w:t>Пенсия назначается в размере 73 процентов наибольшей величины установленного Министерством труда и социальной защиты бюджета прожиточного минимума пенсионера за 2 последних квартала (далее – бюджет прожиточного минимума пенсионера).</w:t>
      </w:r>
    </w:p>
    <w:p w:rsidR="008D1C65" w:rsidRPr="008D1C65" w:rsidRDefault="008D1C65" w:rsidP="008D1C65">
      <w:pPr>
        <w:spacing w:before="100" w:beforeAutospacing="1" w:after="100" w:afterAutospacing="1" w:line="240" w:lineRule="auto"/>
        <w:rPr>
          <w:rFonts w:ascii="Times New Roman" w:eastAsia="Times New Roman" w:hAnsi="Times New Roman" w:cs="Times New Roman"/>
          <w:sz w:val="24"/>
          <w:szCs w:val="24"/>
          <w:lang w:eastAsia="ru-RU"/>
        </w:rPr>
      </w:pPr>
      <w:bookmarkStart w:id="17" w:name="20"/>
      <w:bookmarkEnd w:id="17"/>
      <w:r w:rsidRPr="008D1C65">
        <w:rPr>
          <w:rFonts w:ascii="Times New Roman" w:eastAsia="Times New Roman" w:hAnsi="Times New Roman" w:cs="Times New Roman"/>
          <w:sz w:val="24"/>
          <w:szCs w:val="24"/>
          <w:lang w:eastAsia="ru-RU"/>
        </w:rPr>
        <w:t xml:space="preserve">За </w:t>
      </w:r>
      <w:proofErr w:type="gramStart"/>
      <w:r w:rsidRPr="008D1C65">
        <w:rPr>
          <w:rFonts w:ascii="Times New Roman" w:eastAsia="Times New Roman" w:hAnsi="Times New Roman" w:cs="Times New Roman"/>
          <w:sz w:val="24"/>
          <w:szCs w:val="24"/>
          <w:lang w:eastAsia="ru-RU"/>
        </w:rPr>
        <w:t>каждый полный год</w:t>
      </w:r>
      <w:proofErr w:type="gramEnd"/>
      <w:r w:rsidRPr="008D1C65">
        <w:rPr>
          <w:rFonts w:ascii="Times New Roman" w:eastAsia="Times New Roman" w:hAnsi="Times New Roman" w:cs="Times New Roman"/>
          <w:sz w:val="24"/>
          <w:szCs w:val="24"/>
          <w:lang w:eastAsia="ru-RU"/>
        </w:rPr>
        <w:t xml:space="preserve"> страхового стажа сверх 10 лет пенсия дополнительно увеличивается на 3 процента указанной величины, но не более чем до 100 процентов этой величины;</w:t>
      </w:r>
    </w:p>
    <w:p w:rsidR="008D1C65" w:rsidRPr="008D1C65" w:rsidRDefault="008D1C65" w:rsidP="008D1C65">
      <w:pPr>
        <w:spacing w:before="100" w:beforeAutospacing="1" w:after="100" w:afterAutospacing="1" w:line="240" w:lineRule="auto"/>
        <w:rPr>
          <w:rFonts w:ascii="Times New Roman" w:eastAsia="Times New Roman" w:hAnsi="Times New Roman" w:cs="Times New Roman"/>
          <w:sz w:val="24"/>
          <w:szCs w:val="24"/>
          <w:lang w:eastAsia="ru-RU"/>
        </w:rPr>
      </w:pPr>
      <w:bookmarkStart w:id="18" w:name="21"/>
      <w:bookmarkEnd w:id="18"/>
      <w:proofErr w:type="gramStart"/>
      <w:r w:rsidRPr="008D1C65">
        <w:rPr>
          <w:rFonts w:ascii="Times New Roman" w:eastAsia="Times New Roman" w:hAnsi="Times New Roman" w:cs="Times New Roman"/>
          <w:sz w:val="24"/>
          <w:szCs w:val="24"/>
          <w:lang w:eastAsia="ru-RU"/>
        </w:rPr>
        <w:t>1.7. социальная пенсия, предусмотренная в абзаце третьем части первой статьи 72 Закона Республики Беларусь «О пенсионном обеспечении», матерям и (или) отцам детей-инвалидов в возрасте до 18 лет, имевших третью и (или) четвертую степень утраты здоровья, признанных впоследствии инвалидами с детства I группы, если родитель (родители) осуществлял уход за ними не менее 20 лет, назначается в размере 130 процентов бюджета прожиточного</w:t>
      </w:r>
      <w:proofErr w:type="gramEnd"/>
      <w:r w:rsidRPr="008D1C65">
        <w:rPr>
          <w:rFonts w:ascii="Times New Roman" w:eastAsia="Times New Roman" w:hAnsi="Times New Roman" w:cs="Times New Roman"/>
          <w:sz w:val="24"/>
          <w:szCs w:val="24"/>
          <w:lang w:eastAsia="ru-RU"/>
        </w:rPr>
        <w:t xml:space="preserve"> минимума пенсионера;</w:t>
      </w:r>
    </w:p>
    <w:p w:rsidR="008D1C65" w:rsidRPr="008D1C65" w:rsidRDefault="008D1C65" w:rsidP="008D1C65">
      <w:pPr>
        <w:spacing w:before="100" w:beforeAutospacing="1" w:after="100" w:afterAutospacing="1" w:line="240" w:lineRule="auto"/>
        <w:rPr>
          <w:rFonts w:ascii="Times New Roman" w:eastAsia="Times New Roman" w:hAnsi="Times New Roman" w:cs="Times New Roman"/>
          <w:sz w:val="24"/>
          <w:szCs w:val="24"/>
          <w:lang w:eastAsia="ru-RU"/>
        </w:rPr>
      </w:pPr>
      <w:bookmarkStart w:id="19" w:name="22"/>
      <w:bookmarkEnd w:id="19"/>
      <w:r w:rsidRPr="008D1C65">
        <w:rPr>
          <w:rFonts w:ascii="Times New Roman" w:eastAsia="Times New Roman" w:hAnsi="Times New Roman" w:cs="Times New Roman"/>
          <w:sz w:val="24"/>
          <w:szCs w:val="24"/>
          <w:lang w:eastAsia="ru-RU"/>
        </w:rPr>
        <w:t>1.8. предоставляется бесплатно одна попытка экстракорпорального оплодотворения* в государственных организациях здравоохранения при наличии медицинских показаний и отсутствии медицинских противопоказаний, определенных Министерством здравоохранения, исключительно супружеским парам, в которых оба супруга являются гражданами Республики Беларусь и возраст супруги не превышает 40 лет.</w:t>
      </w:r>
    </w:p>
    <w:p w:rsidR="008D1C65" w:rsidRPr="008D1C65" w:rsidRDefault="008D1C65" w:rsidP="008D1C65">
      <w:pPr>
        <w:spacing w:before="100" w:beforeAutospacing="1" w:after="100" w:afterAutospacing="1" w:line="240" w:lineRule="auto"/>
        <w:rPr>
          <w:rFonts w:ascii="Times New Roman" w:eastAsia="Times New Roman" w:hAnsi="Times New Roman" w:cs="Times New Roman"/>
          <w:sz w:val="24"/>
          <w:szCs w:val="24"/>
          <w:lang w:eastAsia="ru-RU"/>
        </w:rPr>
      </w:pPr>
      <w:bookmarkStart w:id="20" w:name="23"/>
      <w:bookmarkEnd w:id="20"/>
      <w:r w:rsidRPr="008D1C65">
        <w:rPr>
          <w:rFonts w:ascii="Times New Roman" w:eastAsia="Times New Roman" w:hAnsi="Times New Roman" w:cs="Times New Roman"/>
          <w:sz w:val="24"/>
          <w:szCs w:val="24"/>
          <w:lang w:eastAsia="ru-RU"/>
        </w:rPr>
        <w:t>Порядок и условия бесплатного предоставления одной попытки экстракорпорального оплодотворения, перечень государственных организаций здравоохранения, в которых проводится экстракорпоральное оплодотворение за счет бюджетных средств, определяются Советом Министров Республики Беларусь.</w:t>
      </w:r>
    </w:p>
    <w:p w:rsidR="008D1C65" w:rsidRPr="008D1C65" w:rsidRDefault="008D1C65" w:rsidP="008D1C65">
      <w:pPr>
        <w:spacing w:before="100" w:beforeAutospacing="1" w:after="100" w:afterAutospacing="1" w:line="240" w:lineRule="auto"/>
        <w:rPr>
          <w:rFonts w:ascii="Times New Roman" w:eastAsia="Times New Roman" w:hAnsi="Times New Roman" w:cs="Times New Roman"/>
          <w:sz w:val="24"/>
          <w:szCs w:val="24"/>
          <w:lang w:eastAsia="ru-RU"/>
        </w:rPr>
      </w:pPr>
      <w:bookmarkStart w:id="21" w:name="25"/>
      <w:bookmarkEnd w:id="21"/>
      <w:r w:rsidRPr="008D1C65">
        <w:rPr>
          <w:rFonts w:ascii="Times New Roman" w:eastAsia="Times New Roman" w:hAnsi="Times New Roman" w:cs="Times New Roman"/>
          <w:sz w:val="24"/>
          <w:szCs w:val="24"/>
          <w:lang w:eastAsia="ru-RU"/>
        </w:rPr>
        <w:t>* За исключением процедуры экстракорпорального оплодотворения с использованием донорских половых клеток.</w:t>
      </w:r>
    </w:p>
    <w:p w:rsidR="008D1C65" w:rsidRPr="008D1C65" w:rsidRDefault="008D1C65" w:rsidP="008D1C65">
      <w:pPr>
        <w:spacing w:before="100" w:beforeAutospacing="1" w:after="100" w:afterAutospacing="1" w:line="240" w:lineRule="auto"/>
        <w:rPr>
          <w:rFonts w:ascii="Times New Roman" w:eastAsia="Times New Roman" w:hAnsi="Times New Roman" w:cs="Times New Roman"/>
          <w:sz w:val="24"/>
          <w:szCs w:val="24"/>
          <w:lang w:eastAsia="ru-RU"/>
        </w:rPr>
      </w:pPr>
      <w:bookmarkStart w:id="22" w:name="26"/>
      <w:bookmarkEnd w:id="22"/>
      <w:r w:rsidRPr="008D1C65">
        <w:rPr>
          <w:rFonts w:ascii="Times New Roman" w:eastAsia="Times New Roman" w:hAnsi="Times New Roman" w:cs="Times New Roman"/>
          <w:sz w:val="24"/>
          <w:szCs w:val="24"/>
          <w:lang w:eastAsia="ru-RU"/>
        </w:rPr>
        <w:t xml:space="preserve">2. Трудовые пенсии, назначенные до 1 января 2021 г., </w:t>
      </w:r>
      <w:proofErr w:type="spellStart"/>
      <w:r w:rsidRPr="008D1C65">
        <w:rPr>
          <w:rFonts w:ascii="Times New Roman" w:eastAsia="Times New Roman" w:hAnsi="Times New Roman" w:cs="Times New Roman"/>
          <w:sz w:val="24"/>
          <w:szCs w:val="24"/>
          <w:lang w:eastAsia="ru-RU"/>
        </w:rPr>
        <w:t>перерассчитываются</w:t>
      </w:r>
      <w:proofErr w:type="spellEnd"/>
      <w:r w:rsidRPr="008D1C65">
        <w:rPr>
          <w:rFonts w:ascii="Times New Roman" w:eastAsia="Times New Roman" w:hAnsi="Times New Roman" w:cs="Times New Roman"/>
          <w:sz w:val="24"/>
          <w:szCs w:val="24"/>
          <w:lang w:eastAsia="ru-RU"/>
        </w:rPr>
        <w:t xml:space="preserve"> в связи с изменением стажа работы для назначения трудовой пенсии по основанию, предусмотренному в подпункте 1.1 пункта 1 настоящего Указа, с 1-го числа месяца, следующего за месяцем, в котором пенсионер обратился за перерасчетом пенсии в установленном законодательством порядке.</w:t>
      </w:r>
    </w:p>
    <w:p w:rsidR="008D1C65" w:rsidRPr="008D1C65" w:rsidRDefault="008D1C65" w:rsidP="008D1C65">
      <w:pPr>
        <w:spacing w:before="100" w:beforeAutospacing="1" w:after="100" w:afterAutospacing="1" w:line="240" w:lineRule="auto"/>
        <w:rPr>
          <w:rFonts w:ascii="Times New Roman" w:eastAsia="Times New Roman" w:hAnsi="Times New Roman" w:cs="Times New Roman"/>
          <w:sz w:val="24"/>
          <w:szCs w:val="24"/>
          <w:lang w:eastAsia="ru-RU"/>
        </w:rPr>
      </w:pPr>
      <w:bookmarkStart w:id="23" w:name="27"/>
      <w:bookmarkEnd w:id="23"/>
      <w:r w:rsidRPr="008D1C65">
        <w:rPr>
          <w:rFonts w:ascii="Times New Roman" w:eastAsia="Times New Roman" w:hAnsi="Times New Roman" w:cs="Times New Roman"/>
          <w:sz w:val="24"/>
          <w:szCs w:val="24"/>
          <w:lang w:eastAsia="ru-RU"/>
        </w:rPr>
        <w:t>3. Внести изменения в Указ Президента Республики Беларусь от 19 января 2012 г. № 41 «О государственной адресной социальной помощи» (приложение).</w:t>
      </w:r>
    </w:p>
    <w:p w:rsidR="008D1C65" w:rsidRPr="008D1C65" w:rsidRDefault="008D1C65" w:rsidP="008D1C65">
      <w:pPr>
        <w:spacing w:before="100" w:beforeAutospacing="1" w:after="100" w:afterAutospacing="1" w:line="240" w:lineRule="auto"/>
        <w:rPr>
          <w:rFonts w:ascii="Times New Roman" w:eastAsia="Times New Roman" w:hAnsi="Times New Roman" w:cs="Times New Roman"/>
          <w:sz w:val="24"/>
          <w:szCs w:val="24"/>
          <w:lang w:eastAsia="ru-RU"/>
        </w:rPr>
      </w:pPr>
      <w:bookmarkStart w:id="24" w:name="28"/>
      <w:bookmarkEnd w:id="24"/>
      <w:r w:rsidRPr="008D1C65">
        <w:rPr>
          <w:rFonts w:ascii="Times New Roman" w:eastAsia="Times New Roman" w:hAnsi="Times New Roman" w:cs="Times New Roman"/>
          <w:sz w:val="24"/>
          <w:szCs w:val="24"/>
          <w:lang w:eastAsia="ru-RU"/>
        </w:rPr>
        <w:t xml:space="preserve">4. Финансирование расходов по реализации подпунктов 1.1–1.6 пункта 1 настоящего Указа осуществляется за счет </w:t>
      </w:r>
      <w:proofErr w:type="gramStart"/>
      <w:r w:rsidRPr="008D1C65">
        <w:rPr>
          <w:rFonts w:ascii="Times New Roman" w:eastAsia="Times New Roman" w:hAnsi="Times New Roman" w:cs="Times New Roman"/>
          <w:sz w:val="24"/>
          <w:szCs w:val="24"/>
          <w:lang w:eastAsia="ru-RU"/>
        </w:rPr>
        <w:t>средств бюджета государственного внебюджетного фонда социальной защиты населения Республики</w:t>
      </w:r>
      <w:proofErr w:type="gramEnd"/>
      <w:r w:rsidRPr="008D1C65">
        <w:rPr>
          <w:rFonts w:ascii="Times New Roman" w:eastAsia="Times New Roman" w:hAnsi="Times New Roman" w:cs="Times New Roman"/>
          <w:sz w:val="24"/>
          <w:szCs w:val="24"/>
          <w:lang w:eastAsia="ru-RU"/>
        </w:rPr>
        <w:t xml:space="preserve"> Беларусь. При этом бюджету данного фонда возмещаются за счет средств республиканского бюджета расходы на выплату пенсий, </w:t>
      </w:r>
      <w:r w:rsidRPr="008D1C65">
        <w:rPr>
          <w:rFonts w:ascii="Times New Roman" w:eastAsia="Times New Roman" w:hAnsi="Times New Roman" w:cs="Times New Roman"/>
          <w:sz w:val="24"/>
          <w:szCs w:val="24"/>
          <w:lang w:eastAsia="ru-RU"/>
        </w:rPr>
        <w:lastRenderedPageBreak/>
        <w:t>назначенных в соответствии с подпунктом 1.6 пункта 1 настоящего Указа, в размере социальной пенсии, установленном в абзаце шестом статьи 73 Закона Республики Беларусь «О пенсионном обеспечении».</w:t>
      </w:r>
    </w:p>
    <w:p w:rsidR="008D1C65" w:rsidRPr="008D1C65" w:rsidRDefault="008D1C65" w:rsidP="008D1C65">
      <w:pPr>
        <w:spacing w:before="100" w:beforeAutospacing="1" w:after="100" w:afterAutospacing="1" w:line="240" w:lineRule="auto"/>
        <w:rPr>
          <w:rFonts w:ascii="Times New Roman" w:eastAsia="Times New Roman" w:hAnsi="Times New Roman" w:cs="Times New Roman"/>
          <w:sz w:val="24"/>
          <w:szCs w:val="24"/>
          <w:lang w:eastAsia="ru-RU"/>
        </w:rPr>
      </w:pPr>
      <w:bookmarkStart w:id="25" w:name="29"/>
      <w:bookmarkEnd w:id="25"/>
      <w:r w:rsidRPr="008D1C65">
        <w:rPr>
          <w:rFonts w:ascii="Times New Roman" w:eastAsia="Times New Roman" w:hAnsi="Times New Roman" w:cs="Times New Roman"/>
          <w:sz w:val="24"/>
          <w:szCs w:val="24"/>
          <w:lang w:eastAsia="ru-RU"/>
        </w:rPr>
        <w:t>Финансирование расходов на экстракорпоральное оплодотворение в соответствии с подпунктом 1.8 пункта 1 настоящего Указа осуществляется за счет средств республиканского бюджета в порядке, определяемом Министерством здравоохранения.</w:t>
      </w:r>
    </w:p>
    <w:p w:rsidR="008D1C65" w:rsidRPr="008D1C65" w:rsidRDefault="008D1C65" w:rsidP="008D1C65">
      <w:pPr>
        <w:spacing w:before="100" w:beforeAutospacing="1" w:after="100" w:afterAutospacing="1" w:line="240" w:lineRule="auto"/>
        <w:rPr>
          <w:rFonts w:ascii="Times New Roman" w:eastAsia="Times New Roman" w:hAnsi="Times New Roman" w:cs="Times New Roman"/>
          <w:sz w:val="24"/>
          <w:szCs w:val="24"/>
          <w:lang w:eastAsia="ru-RU"/>
        </w:rPr>
      </w:pPr>
      <w:bookmarkStart w:id="26" w:name="30"/>
      <w:bookmarkEnd w:id="26"/>
      <w:r w:rsidRPr="008D1C65">
        <w:rPr>
          <w:rFonts w:ascii="Times New Roman" w:eastAsia="Times New Roman" w:hAnsi="Times New Roman" w:cs="Times New Roman"/>
          <w:sz w:val="24"/>
          <w:szCs w:val="24"/>
          <w:lang w:eastAsia="ru-RU"/>
        </w:rPr>
        <w:t>5. Совету Министров Республики Беларусь в трехмесячный срок обеспечить приведение актов законодательства в соответствие с настоящим Указом.</w:t>
      </w:r>
    </w:p>
    <w:p w:rsidR="008D1C65" w:rsidRPr="008D1C65" w:rsidRDefault="008D1C65" w:rsidP="008D1C65">
      <w:pPr>
        <w:spacing w:before="100" w:beforeAutospacing="1" w:after="100" w:afterAutospacing="1" w:line="240" w:lineRule="auto"/>
        <w:rPr>
          <w:rFonts w:ascii="Times New Roman" w:eastAsia="Times New Roman" w:hAnsi="Times New Roman" w:cs="Times New Roman"/>
          <w:sz w:val="24"/>
          <w:szCs w:val="24"/>
          <w:lang w:eastAsia="ru-RU"/>
        </w:rPr>
      </w:pPr>
      <w:bookmarkStart w:id="27" w:name="31"/>
      <w:bookmarkEnd w:id="27"/>
      <w:r w:rsidRPr="008D1C65">
        <w:rPr>
          <w:rFonts w:ascii="Times New Roman" w:eastAsia="Times New Roman" w:hAnsi="Times New Roman" w:cs="Times New Roman"/>
          <w:sz w:val="24"/>
          <w:szCs w:val="24"/>
          <w:lang w:eastAsia="ru-RU"/>
        </w:rPr>
        <w:t>6. Настоящий Указ вступает в силу в следующем порядке:</w:t>
      </w:r>
    </w:p>
    <w:p w:rsidR="008D1C65" w:rsidRPr="008D1C65" w:rsidRDefault="008D1C65" w:rsidP="008B5A54">
      <w:pPr>
        <w:spacing w:after="0" w:line="240" w:lineRule="auto"/>
        <w:rPr>
          <w:rFonts w:ascii="Times New Roman" w:eastAsia="Times New Roman" w:hAnsi="Times New Roman" w:cs="Times New Roman"/>
          <w:sz w:val="24"/>
          <w:szCs w:val="24"/>
          <w:lang w:eastAsia="ru-RU"/>
        </w:rPr>
      </w:pPr>
      <w:bookmarkStart w:id="28" w:name="32"/>
      <w:bookmarkEnd w:id="28"/>
      <w:r w:rsidRPr="008D1C65">
        <w:rPr>
          <w:rFonts w:ascii="Times New Roman" w:eastAsia="Times New Roman" w:hAnsi="Times New Roman" w:cs="Times New Roman"/>
          <w:sz w:val="24"/>
          <w:szCs w:val="24"/>
          <w:lang w:eastAsia="ru-RU"/>
        </w:rPr>
        <w:t>пункт 3 – с 1 сентября 2020 г.;</w:t>
      </w:r>
    </w:p>
    <w:p w:rsidR="008D1C65" w:rsidRPr="008D1C65" w:rsidRDefault="008D1C65" w:rsidP="008B5A54">
      <w:pPr>
        <w:spacing w:after="0" w:line="240" w:lineRule="auto"/>
        <w:rPr>
          <w:rFonts w:ascii="Times New Roman" w:eastAsia="Times New Roman" w:hAnsi="Times New Roman" w:cs="Times New Roman"/>
          <w:sz w:val="24"/>
          <w:szCs w:val="24"/>
          <w:lang w:eastAsia="ru-RU"/>
        </w:rPr>
      </w:pPr>
      <w:bookmarkStart w:id="29" w:name="33"/>
      <w:bookmarkEnd w:id="29"/>
      <w:r w:rsidRPr="008D1C65">
        <w:rPr>
          <w:rFonts w:ascii="Times New Roman" w:eastAsia="Times New Roman" w:hAnsi="Times New Roman" w:cs="Times New Roman"/>
          <w:sz w:val="24"/>
          <w:szCs w:val="24"/>
          <w:lang w:eastAsia="ru-RU"/>
        </w:rPr>
        <w:t>пункты 1, 2 и 4 – с 1 января 2021 г.;</w:t>
      </w:r>
    </w:p>
    <w:p w:rsidR="008D1C65" w:rsidRPr="008D1C65" w:rsidRDefault="008D1C65" w:rsidP="008B5A54">
      <w:pPr>
        <w:spacing w:after="0" w:line="240" w:lineRule="auto"/>
        <w:rPr>
          <w:rFonts w:ascii="Times New Roman" w:eastAsia="Times New Roman" w:hAnsi="Times New Roman" w:cs="Times New Roman"/>
          <w:sz w:val="24"/>
          <w:szCs w:val="24"/>
          <w:lang w:eastAsia="ru-RU"/>
        </w:rPr>
      </w:pPr>
      <w:bookmarkStart w:id="30" w:name="34"/>
      <w:bookmarkEnd w:id="30"/>
      <w:r w:rsidRPr="008D1C65">
        <w:rPr>
          <w:rFonts w:ascii="Times New Roman" w:eastAsia="Times New Roman" w:hAnsi="Times New Roman" w:cs="Times New Roman"/>
          <w:sz w:val="24"/>
          <w:szCs w:val="24"/>
          <w:lang w:eastAsia="ru-RU"/>
        </w:rPr>
        <w:t>иные положения настоящего Указа – после его официального опубликования.</w:t>
      </w:r>
    </w:p>
    <w:tbl>
      <w:tblPr>
        <w:tblW w:w="4500" w:type="pct"/>
        <w:tblCellSpacing w:w="45" w:type="dxa"/>
        <w:shd w:val="clear" w:color="auto" w:fill="F4FAFF"/>
        <w:tblCellMar>
          <w:top w:w="30" w:type="dxa"/>
          <w:left w:w="30" w:type="dxa"/>
          <w:bottom w:w="30" w:type="dxa"/>
          <w:right w:w="30" w:type="dxa"/>
        </w:tblCellMar>
        <w:tblLook w:val="04A0"/>
      </w:tblPr>
      <w:tblGrid>
        <w:gridCol w:w="5696"/>
        <w:gridCol w:w="182"/>
        <w:gridCol w:w="2118"/>
        <w:gridCol w:w="640"/>
      </w:tblGrid>
      <w:tr w:rsidR="008D1C65" w:rsidRPr="008D1C65" w:rsidTr="008D1C65">
        <w:trPr>
          <w:gridAfter w:val="1"/>
          <w:wAfter w:w="800" w:type="dxa"/>
          <w:tblCellSpacing w:w="45" w:type="dxa"/>
        </w:trPr>
        <w:tc>
          <w:tcPr>
            <w:tcW w:w="3500" w:type="pct"/>
            <w:shd w:val="clear" w:color="auto" w:fill="F4FAFF"/>
            <w:vAlign w:val="bottom"/>
            <w:hideMark/>
          </w:tcPr>
          <w:p w:rsidR="008D1C65" w:rsidRPr="008D1C65" w:rsidRDefault="008D1C65" w:rsidP="008B5A54">
            <w:pPr>
              <w:spacing w:after="0" w:line="240" w:lineRule="auto"/>
              <w:rPr>
                <w:rFonts w:ascii="Times New Roman" w:eastAsia="Times New Roman" w:hAnsi="Times New Roman" w:cs="Times New Roman"/>
                <w:sz w:val="24"/>
                <w:szCs w:val="24"/>
                <w:lang w:eastAsia="ru-RU"/>
              </w:rPr>
            </w:pPr>
            <w:bookmarkStart w:id="31" w:name="35"/>
            <w:bookmarkEnd w:id="31"/>
            <w:r w:rsidRPr="008D1C65">
              <w:rPr>
                <w:rFonts w:ascii="Times New Roman" w:eastAsia="Times New Roman" w:hAnsi="Times New Roman" w:cs="Times New Roman"/>
                <w:sz w:val="24"/>
                <w:szCs w:val="24"/>
                <w:lang w:eastAsia="ru-RU"/>
              </w:rPr>
              <w:t>Президент Республики Беларусь</w:t>
            </w:r>
          </w:p>
        </w:tc>
        <w:tc>
          <w:tcPr>
            <w:tcW w:w="1500" w:type="pct"/>
            <w:gridSpan w:val="2"/>
            <w:shd w:val="clear" w:color="auto" w:fill="F4FAFF"/>
            <w:vAlign w:val="bottom"/>
            <w:hideMark/>
          </w:tcPr>
          <w:p w:rsidR="008D1C65" w:rsidRPr="008D1C65" w:rsidRDefault="008D1C65" w:rsidP="008D1C65">
            <w:pPr>
              <w:spacing w:before="100" w:beforeAutospacing="1" w:after="100" w:afterAutospacing="1" w:line="240" w:lineRule="auto"/>
              <w:rPr>
                <w:rFonts w:ascii="Times New Roman" w:eastAsia="Times New Roman" w:hAnsi="Times New Roman" w:cs="Times New Roman"/>
                <w:sz w:val="24"/>
                <w:szCs w:val="24"/>
                <w:lang w:eastAsia="ru-RU"/>
              </w:rPr>
            </w:pPr>
            <w:r w:rsidRPr="008D1C65">
              <w:rPr>
                <w:rFonts w:ascii="Times New Roman" w:eastAsia="Times New Roman" w:hAnsi="Times New Roman" w:cs="Times New Roman"/>
                <w:sz w:val="24"/>
                <w:szCs w:val="24"/>
                <w:lang w:eastAsia="ru-RU"/>
              </w:rPr>
              <w:t>А.Лукашенко</w:t>
            </w:r>
          </w:p>
        </w:tc>
      </w:tr>
      <w:tr w:rsidR="008D1C65" w:rsidRPr="008D1C65" w:rsidTr="008D1C65">
        <w:tblPrEx>
          <w:shd w:val="clear" w:color="auto" w:fill="F4FFF4"/>
          <w:tblCellMar>
            <w:top w:w="90" w:type="dxa"/>
            <w:left w:w="90" w:type="dxa"/>
            <w:bottom w:w="90" w:type="dxa"/>
            <w:right w:w="90" w:type="dxa"/>
          </w:tblCellMar>
        </w:tblPrEx>
        <w:trPr>
          <w:tblCellSpacing w:w="45" w:type="dxa"/>
        </w:trPr>
        <w:tc>
          <w:tcPr>
            <w:tcW w:w="3600" w:type="pct"/>
            <w:gridSpan w:val="2"/>
            <w:shd w:val="clear" w:color="auto" w:fill="F4FFF4"/>
            <w:hideMark/>
          </w:tcPr>
          <w:p w:rsidR="008D1C65" w:rsidRPr="008D1C65" w:rsidRDefault="008D1C65" w:rsidP="008B5A54">
            <w:pPr>
              <w:spacing w:after="0" w:line="240" w:lineRule="auto"/>
              <w:rPr>
                <w:rFonts w:ascii="Times New Roman" w:eastAsia="Times New Roman" w:hAnsi="Times New Roman" w:cs="Times New Roman"/>
                <w:sz w:val="24"/>
                <w:szCs w:val="24"/>
                <w:lang w:eastAsia="ru-RU"/>
              </w:rPr>
            </w:pPr>
            <w:bookmarkStart w:id="32" w:name="36"/>
            <w:bookmarkEnd w:id="32"/>
            <w:r w:rsidRPr="008D1C65">
              <w:rPr>
                <w:rFonts w:ascii="Times New Roman" w:eastAsia="Times New Roman" w:hAnsi="Times New Roman" w:cs="Times New Roman"/>
                <w:sz w:val="24"/>
                <w:szCs w:val="24"/>
                <w:lang w:eastAsia="ru-RU"/>
              </w:rPr>
              <w:t> </w:t>
            </w:r>
          </w:p>
        </w:tc>
        <w:tc>
          <w:tcPr>
            <w:tcW w:w="1400" w:type="pct"/>
            <w:gridSpan w:val="2"/>
            <w:shd w:val="clear" w:color="auto" w:fill="F4FFF4"/>
            <w:hideMark/>
          </w:tcPr>
          <w:p w:rsidR="008D1C65" w:rsidRPr="008D1C65" w:rsidRDefault="008D1C65" w:rsidP="008B5A54">
            <w:pPr>
              <w:spacing w:after="0" w:line="240" w:lineRule="auto"/>
              <w:rPr>
                <w:rFonts w:ascii="Times New Roman" w:eastAsia="Times New Roman" w:hAnsi="Times New Roman" w:cs="Times New Roman"/>
                <w:sz w:val="24"/>
                <w:szCs w:val="24"/>
                <w:lang w:eastAsia="ru-RU"/>
              </w:rPr>
            </w:pPr>
            <w:r w:rsidRPr="008D1C65">
              <w:rPr>
                <w:rFonts w:ascii="Times New Roman" w:eastAsia="Times New Roman" w:hAnsi="Times New Roman" w:cs="Times New Roman"/>
                <w:sz w:val="24"/>
                <w:szCs w:val="24"/>
                <w:lang w:eastAsia="ru-RU"/>
              </w:rPr>
              <w:t>Приложение</w:t>
            </w:r>
          </w:p>
          <w:p w:rsidR="008D1C65" w:rsidRPr="008D1C65" w:rsidRDefault="008D1C65" w:rsidP="008B5A54">
            <w:pPr>
              <w:spacing w:after="0" w:line="240" w:lineRule="auto"/>
              <w:rPr>
                <w:rFonts w:ascii="Times New Roman" w:eastAsia="Times New Roman" w:hAnsi="Times New Roman" w:cs="Times New Roman"/>
                <w:sz w:val="24"/>
                <w:szCs w:val="24"/>
                <w:lang w:eastAsia="ru-RU"/>
              </w:rPr>
            </w:pPr>
            <w:r w:rsidRPr="008D1C65">
              <w:rPr>
                <w:rFonts w:ascii="Times New Roman" w:eastAsia="Times New Roman" w:hAnsi="Times New Roman" w:cs="Times New Roman"/>
                <w:sz w:val="24"/>
                <w:szCs w:val="24"/>
                <w:lang w:eastAsia="ru-RU"/>
              </w:rPr>
              <w:t>к Указу Президента Республики Беларусь</w:t>
            </w:r>
          </w:p>
          <w:p w:rsidR="008D1C65" w:rsidRPr="008D1C65" w:rsidRDefault="008D1C65" w:rsidP="008B5A54">
            <w:pPr>
              <w:spacing w:after="0" w:line="240" w:lineRule="auto"/>
              <w:rPr>
                <w:rFonts w:ascii="Times New Roman" w:eastAsia="Times New Roman" w:hAnsi="Times New Roman" w:cs="Times New Roman"/>
                <w:sz w:val="24"/>
                <w:szCs w:val="24"/>
                <w:lang w:eastAsia="ru-RU"/>
              </w:rPr>
            </w:pPr>
            <w:r w:rsidRPr="008D1C65">
              <w:rPr>
                <w:rFonts w:ascii="Times New Roman" w:eastAsia="Times New Roman" w:hAnsi="Times New Roman" w:cs="Times New Roman"/>
                <w:sz w:val="24"/>
                <w:szCs w:val="24"/>
                <w:lang w:eastAsia="ru-RU"/>
              </w:rPr>
              <w:t>18.05.2020 № 171</w:t>
            </w:r>
          </w:p>
        </w:tc>
      </w:tr>
    </w:tbl>
    <w:p w:rsidR="008D1C65" w:rsidRPr="008D1C65" w:rsidRDefault="008D1C65" w:rsidP="008B5A54">
      <w:pPr>
        <w:spacing w:after="0" w:line="240" w:lineRule="auto"/>
        <w:rPr>
          <w:rFonts w:ascii="Times New Roman" w:eastAsia="Times New Roman" w:hAnsi="Times New Roman" w:cs="Times New Roman"/>
          <w:sz w:val="24"/>
          <w:szCs w:val="24"/>
          <w:lang w:eastAsia="ru-RU"/>
        </w:rPr>
      </w:pPr>
      <w:bookmarkStart w:id="33" w:name="37"/>
      <w:bookmarkEnd w:id="33"/>
      <w:r w:rsidRPr="008D1C65">
        <w:rPr>
          <w:rFonts w:ascii="Times New Roman" w:eastAsia="Times New Roman" w:hAnsi="Times New Roman" w:cs="Times New Roman"/>
          <w:sz w:val="24"/>
          <w:szCs w:val="24"/>
          <w:lang w:eastAsia="ru-RU"/>
        </w:rPr>
        <w:t>ПЕРЕЧЕНЬ</w:t>
      </w:r>
      <w:r w:rsidRPr="008D1C65">
        <w:rPr>
          <w:rFonts w:ascii="Times New Roman" w:eastAsia="Times New Roman" w:hAnsi="Times New Roman" w:cs="Times New Roman"/>
          <w:sz w:val="24"/>
          <w:szCs w:val="24"/>
          <w:lang w:eastAsia="ru-RU"/>
        </w:rPr>
        <w:br/>
        <w:t>изменений, вносимых в Указ Президента Республики Беларусь от 19 января 2012 г. № 41</w:t>
      </w:r>
    </w:p>
    <w:p w:rsidR="008D1C65" w:rsidRPr="008D1C65" w:rsidRDefault="008D1C65" w:rsidP="008D1C65">
      <w:pPr>
        <w:spacing w:before="100" w:beforeAutospacing="1" w:after="100" w:afterAutospacing="1" w:line="240" w:lineRule="auto"/>
        <w:rPr>
          <w:rFonts w:ascii="Times New Roman" w:eastAsia="Times New Roman" w:hAnsi="Times New Roman" w:cs="Times New Roman"/>
          <w:sz w:val="24"/>
          <w:szCs w:val="24"/>
          <w:lang w:eastAsia="ru-RU"/>
        </w:rPr>
      </w:pPr>
      <w:bookmarkStart w:id="34" w:name="38"/>
      <w:bookmarkEnd w:id="34"/>
      <w:r w:rsidRPr="008D1C65">
        <w:rPr>
          <w:rFonts w:ascii="Times New Roman" w:eastAsia="Times New Roman" w:hAnsi="Times New Roman" w:cs="Times New Roman"/>
          <w:sz w:val="24"/>
          <w:szCs w:val="24"/>
          <w:lang w:eastAsia="ru-RU"/>
        </w:rPr>
        <w:t>1. Часть первую подпункта 2.1 пункта 2 дополнить предложением следующего содержания: «Многодетным семьям ежемесячное социальное пособие предоставляется при условии, что их среднедушевой доход составляет не более 1,15 величины критерия нуждаемости</w:t>
      </w:r>
      <w:proofErr w:type="gramStart"/>
      <w:r w:rsidRPr="008D1C65">
        <w:rPr>
          <w:rFonts w:ascii="Times New Roman" w:eastAsia="Times New Roman" w:hAnsi="Times New Roman" w:cs="Times New Roman"/>
          <w:sz w:val="24"/>
          <w:szCs w:val="24"/>
          <w:lang w:eastAsia="ru-RU"/>
        </w:rPr>
        <w:t>.».</w:t>
      </w:r>
      <w:proofErr w:type="gramEnd"/>
    </w:p>
    <w:p w:rsidR="008D1C65" w:rsidRPr="008D1C65" w:rsidRDefault="008D1C65" w:rsidP="008D1C65">
      <w:pPr>
        <w:spacing w:before="100" w:beforeAutospacing="1" w:after="100" w:afterAutospacing="1" w:line="240" w:lineRule="auto"/>
        <w:rPr>
          <w:rFonts w:ascii="Times New Roman" w:eastAsia="Times New Roman" w:hAnsi="Times New Roman" w:cs="Times New Roman"/>
          <w:sz w:val="24"/>
          <w:szCs w:val="24"/>
          <w:lang w:eastAsia="ru-RU"/>
        </w:rPr>
      </w:pPr>
      <w:bookmarkStart w:id="35" w:name="39"/>
      <w:bookmarkEnd w:id="35"/>
      <w:r w:rsidRPr="008D1C65">
        <w:rPr>
          <w:rFonts w:ascii="Times New Roman" w:eastAsia="Times New Roman" w:hAnsi="Times New Roman" w:cs="Times New Roman"/>
          <w:sz w:val="24"/>
          <w:szCs w:val="24"/>
          <w:lang w:eastAsia="ru-RU"/>
        </w:rPr>
        <w:t>2. В подпункте 3.9 пункта 3 слова «года «О занятости населения Республики Беларусь» (Национальный реестр правовых актов Республики Беларусь, 2006 г., № 94, 2/1222)» заменить словами «г. № 125-З «О занятости населения Республики Беларусь».</w:t>
      </w:r>
    </w:p>
    <w:p w:rsidR="008D1C65" w:rsidRPr="008D1C65" w:rsidRDefault="008D1C65" w:rsidP="008D1C65">
      <w:pPr>
        <w:spacing w:before="100" w:beforeAutospacing="1" w:after="100" w:afterAutospacing="1" w:line="240" w:lineRule="auto"/>
        <w:rPr>
          <w:rFonts w:ascii="Times New Roman" w:eastAsia="Times New Roman" w:hAnsi="Times New Roman" w:cs="Times New Roman"/>
          <w:sz w:val="24"/>
          <w:szCs w:val="24"/>
          <w:lang w:eastAsia="ru-RU"/>
        </w:rPr>
      </w:pPr>
      <w:bookmarkStart w:id="36" w:name="40"/>
      <w:bookmarkEnd w:id="36"/>
      <w:r w:rsidRPr="008D1C65">
        <w:rPr>
          <w:rFonts w:ascii="Times New Roman" w:eastAsia="Times New Roman" w:hAnsi="Times New Roman" w:cs="Times New Roman"/>
          <w:sz w:val="24"/>
          <w:szCs w:val="24"/>
          <w:lang w:eastAsia="ru-RU"/>
        </w:rPr>
        <w:t>3. Пункт 13 изложить в следующей редакции:</w:t>
      </w:r>
    </w:p>
    <w:p w:rsidR="008D1C65" w:rsidRPr="008D1C65" w:rsidRDefault="008D1C65" w:rsidP="008D1C65">
      <w:pPr>
        <w:spacing w:before="100" w:beforeAutospacing="1" w:after="100" w:afterAutospacing="1" w:line="240" w:lineRule="auto"/>
        <w:rPr>
          <w:rFonts w:ascii="Times New Roman" w:eastAsia="Times New Roman" w:hAnsi="Times New Roman" w:cs="Times New Roman"/>
          <w:sz w:val="24"/>
          <w:szCs w:val="24"/>
          <w:lang w:eastAsia="ru-RU"/>
        </w:rPr>
      </w:pPr>
      <w:bookmarkStart w:id="37" w:name="41"/>
      <w:bookmarkEnd w:id="37"/>
      <w:r w:rsidRPr="008D1C65">
        <w:rPr>
          <w:rFonts w:ascii="Times New Roman" w:eastAsia="Times New Roman" w:hAnsi="Times New Roman" w:cs="Times New Roman"/>
          <w:sz w:val="24"/>
          <w:szCs w:val="24"/>
          <w:lang w:eastAsia="ru-RU"/>
        </w:rPr>
        <w:t>«13. Утвердить Положение о порядке предоставления государственной адресной социальной помощи (прилагается).».</w:t>
      </w:r>
    </w:p>
    <w:p w:rsidR="008D1C65" w:rsidRPr="008D1C65" w:rsidRDefault="008D1C65" w:rsidP="008D1C65">
      <w:pPr>
        <w:spacing w:before="100" w:beforeAutospacing="1" w:after="100" w:afterAutospacing="1" w:line="240" w:lineRule="auto"/>
        <w:rPr>
          <w:rFonts w:ascii="Times New Roman" w:eastAsia="Times New Roman" w:hAnsi="Times New Roman" w:cs="Times New Roman"/>
          <w:sz w:val="24"/>
          <w:szCs w:val="24"/>
          <w:lang w:eastAsia="ru-RU"/>
        </w:rPr>
      </w:pPr>
      <w:bookmarkStart w:id="38" w:name="42"/>
      <w:bookmarkEnd w:id="38"/>
      <w:r w:rsidRPr="008D1C65">
        <w:rPr>
          <w:rFonts w:ascii="Times New Roman" w:eastAsia="Times New Roman" w:hAnsi="Times New Roman" w:cs="Times New Roman"/>
          <w:sz w:val="24"/>
          <w:szCs w:val="24"/>
          <w:lang w:eastAsia="ru-RU"/>
        </w:rPr>
        <w:t>4. В Положении о порядке предоставления государственной адресной социальной помощи, утвержденном Указом:</w:t>
      </w:r>
    </w:p>
    <w:p w:rsidR="008D1C65" w:rsidRPr="008D1C65" w:rsidRDefault="008D1C65" w:rsidP="008D1C65">
      <w:pPr>
        <w:spacing w:before="100" w:beforeAutospacing="1" w:after="100" w:afterAutospacing="1" w:line="240" w:lineRule="auto"/>
        <w:rPr>
          <w:rFonts w:ascii="Times New Roman" w:eastAsia="Times New Roman" w:hAnsi="Times New Roman" w:cs="Times New Roman"/>
          <w:sz w:val="24"/>
          <w:szCs w:val="24"/>
          <w:lang w:eastAsia="ru-RU"/>
        </w:rPr>
      </w:pPr>
      <w:bookmarkStart w:id="39" w:name="43"/>
      <w:bookmarkEnd w:id="39"/>
      <w:r w:rsidRPr="008D1C65">
        <w:rPr>
          <w:rFonts w:ascii="Times New Roman" w:eastAsia="Times New Roman" w:hAnsi="Times New Roman" w:cs="Times New Roman"/>
          <w:sz w:val="24"/>
          <w:szCs w:val="24"/>
          <w:lang w:eastAsia="ru-RU"/>
        </w:rPr>
        <w:t>4.1. часть вторую пункта 3 дополнить абзацем следующего содержания:</w:t>
      </w:r>
    </w:p>
    <w:p w:rsidR="008D1C65" w:rsidRPr="008D1C65" w:rsidRDefault="008D1C65" w:rsidP="008D1C65">
      <w:pPr>
        <w:spacing w:before="100" w:beforeAutospacing="1" w:after="100" w:afterAutospacing="1" w:line="240" w:lineRule="auto"/>
        <w:rPr>
          <w:rFonts w:ascii="Times New Roman" w:eastAsia="Times New Roman" w:hAnsi="Times New Roman" w:cs="Times New Roman"/>
          <w:sz w:val="24"/>
          <w:szCs w:val="24"/>
          <w:lang w:eastAsia="ru-RU"/>
        </w:rPr>
      </w:pPr>
      <w:bookmarkStart w:id="40" w:name="44"/>
      <w:bookmarkEnd w:id="40"/>
      <w:r w:rsidRPr="008D1C65">
        <w:rPr>
          <w:rFonts w:ascii="Times New Roman" w:eastAsia="Times New Roman" w:hAnsi="Times New Roman" w:cs="Times New Roman"/>
          <w:sz w:val="24"/>
          <w:szCs w:val="24"/>
          <w:lang w:eastAsia="ru-RU"/>
        </w:rPr>
        <w:t>«многодетным семьям</w:t>
      </w:r>
      <w:proofErr w:type="gramStart"/>
      <w:r w:rsidRPr="008D1C65">
        <w:rPr>
          <w:rFonts w:ascii="Times New Roman" w:eastAsia="Times New Roman" w:hAnsi="Times New Roman" w:cs="Times New Roman"/>
          <w:sz w:val="24"/>
          <w:szCs w:val="24"/>
          <w:lang w:eastAsia="ru-RU"/>
        </w:rPr>
        <w:t>.»;</w:t>
      </w:r>
      <w:proofErr w:type="gramEnd"/>
    </w:p>
    <w:p w:rsidR="008D1C65" w:rsidRPr="008D1C65" w:rsidRDefault="008D1C65" w:rsidP="008D1C65">
      <w:pPr>
        <w:spacing w:before="100" w:beforeAutospacing="1" w:after="100" w:afterAutospacing="1" w:line="240" w:lineRule="auto"/>
        <w:rPr>
          <w:rFonts w:ascii="Times New Roman" w:eastAsia="Times New Roman" w:hAnsi="Times New Roman" w:cs="Times New Roman"/>
          <w:sz w:val="24"/>
          <w:szCs w:val="24"/>
          <w:lang w:eastAsia="ru-RU"/>
        </w:rPr>
      </w:pPr>
      <w:bookmarkStart w:id="41" w:name="45"/>
      <w:bookmarkEnd w:id="41"/>
      <w:r w:rsidRPr="008D1C65">
        <w:rPr>
          <w:rFonts w:ascii="Times New Roman" w:eastAsia="Times New Roman" w:hAnsi="Times New Roman" w:cs="Times New Roman"/>
          <w:sz w:val="24"/>
          <w:szCs w:val="24"/>
          <w:lang w:eastAsia="ru-RU"/>
        </w:rPr>
        <w:t>4.2. из пункта 32 слова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 119, 1/11590)» исключить;</w:t>
      </w:r>
    </w:p>
    <w:p w:rsidR="00A10334" w:rsidRDefault="008D1C65" w:rsidP="008B5A54">
      <w:pPr>
        <w:spacing w:before="100" w:beforeAutospacing="1" w:after="100" w:afterAutospacing="1" w:line="240" w:lineRule="auto"/>
      </w:pPr>
      <w:bookmarkStart w:id="42" w:name="46"/>
      <w:bookmarkEnd w:id="42"/>
      <w:r w:rsidRPr="008D1C65">
        <w:rPr>
          <w:rFonts w:ascii="Times New Roman" w:eastAsia="Times New Roman" w:hAnsi="Times New Roman" w:cs="Times New Roman"/>
          <w:sz w:val="24"/>
          <w:szCs w:val="24"/>
          <w:lang w:eastAsia="ru-RU"/>
        </w:rPr>
        <w:t>4.3. приложение 2 к этому Положению после позиции «Критерий нуждаемости, рублей (для предоставления ежемесячного социального пособия)» дополнить позицией «Критерий нуждаемости, рублей (для предоставления ежемесячного социального пособия многодетным семьям)».</w:t>
      </w:r>
      <w:bookmarkStart w:id="43" w:name="_GoBack"/>
      <w:bookmarkEnd w:id="43"/>
    </w:p>
    <w:sectPr w:rsidR="00A10334" w:rsidSect="008B5A54">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1C65"/>
    <w:rsid w:val="005F25AB"/>
    <w:rsid w:val="008B5A54"/>
    <w:rsid w:val="008D1C65"/>
    <w:rsid w:val="00A103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5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116214">
      <w:bodyDiv w:val="1"/>
      <w:marLeft w:val="0"/>
      <w:marRight w:val="0"/>
      <w:marTop w:val="0"/>
      <w:marBottom w:val="0"/>
      <w:divBdr>
        <w:top w:val="none" w:sz="0" w:space="0" w:color="auto"/>
        <w:left w:val="none" w:sz="0" w:space="0" w:color="auto"/>
        <w:bottom w:val="none" w:sz="0" w:space="0" w:color="auto"/>
        <w:right w:val="none" w:sz="0" w:space="0" w:color="auto"/>
      </w:divBdr>
      <w:divsChild>
        <w:div w:id="1104034017">
          <w:marLeft w:val="0"/>
          <w:marRight w:val="0"/>
          <w:marTop w:val="0"/>
          <w:marBottom w:val="0"/>
          <w:divBdr>
            <w:top w:val="none" w:sz="0" w:space="0" w:color="auto"/>
            <w:left w:val="none" w:sz="0" w:space="0" w:color="auto"/>
            <w:bottom w:val="none" w:sz="0" w:space="0" w:color="auto"/>
            <w:right w:val="none" w:sz="0" w:space="0" w:color="auto"/>
          </w:divBdr>
        </w:div>
        <w:div w:id="439302564">
          <w:marLeft w:val="0"/>
          <w:marRight w:val="0"/>
          <w:marTop w:val="0"/>
          <w:marBottom w:val="0"/>
          <w:divBdr>
            <w:top w:val="none" w:sz="0" w:space="0" w:color="auto"/>
            <w:left w:val="none" w:sz="0" w:space="0" w:color="auto"/>
            <w:bottom w:val="none" w:sz="0" w:space="0" w:color="auto"/>
            <w:right w:val="none" w:sz="0" w:space="0" w:color="auto"/>
          </w:divBdr>
        </w:div>
        <w:div w:id="1388992686">
          <w:marLeft w:val="0"/>
          <w:marRight w:val="0"/>
          <w:marTop w:val="0"/>
          <w:marBottom w:val="0"/>
          <w:divBdr>
            <w:top w:val="none" w:sz="0" w:space="0" w:color="auto"/>
            <w:left w:val="none" w:sz="0" w:space="0" w:color="auto"/>
            <w:bottom w:val="none" w:sz="0" w:space="0" w:color="auto"/>
            <w:right w:val="none" w:sz="0" w:space="0" w:color="auto"/>
          </w:divBdr>
        </w:div>
        <w:div w:id="833685469">
          <w:marLeft w:val="0"/>
          <w:marRight w:val="0"/>
          <w:marTop w:val="0"/>
          <w:marBottom w:val="0"/>
          <w:divBdr>
            <w:top w:val="none" w:sz="0" w:space="0" w:color="auto"/>
            <w:left w:val="none" w:sz="0" w:space="0" w:color="auto"/>
            <w:bottom w:val="none" w:sz="0" w:space="0" w:color="auto"/>
            <w:right w:val="none" w:sz="0" w:space="0" w:color="auto"/>
          </w:divBdr>
        </w:div>
        <w:div w:id="1116094596">
          <w:marLeft w:val="0"/>
          <w:marRight w:val="0"/>
          <w:marTop w:val="0"/>
          <w:marBottom w:val="0"/>
          <w:divBdr>
            <w:top w:val="none" w:sz="0" w:space="0" w:color="auto"/>
            <w:left w:val="none" w:sz="0" w:space="0" w:color="auto"/>
            <w:bottom w:val="none" w:sz="0" w:space="0" w:color="auto"/>
            <w:right w:val="none" w:sz="0" w:space="0" w:color="auto"/>
          </w:divBdr>
        </w:div>
        <w:div w:id="554782260">
          <w:marLeft w:val="0"/>
          <w:marRight w:val="0"/>
          <w:marTop w:val="0"/>
          <w:marBottom w:val="0"/>
          <w:divBdr>
            <w:top w:val="none" w:sz="0" w:space="0" w:color="auto"/>
            <w:left w:val="none" w:sz="0" w:space="0" w:color="auto"/>
            <w:bottom w:val="none" w:sz="0" w:space="0" w:color="auto"/>
            <w:right w:val="none" w:sz="0" w:space="0" w:color="auto"/>
          </w:divBdr>
        </w:div>
        <w:div w:id="1049377678">
          <w:marLeft w:val="0"/>
          <w:marRight w:val="0"/>
          <w:marTop w:val="0"/>
          <w:marBottom w:val="0"/>
          <w:divBdr>
            <w:top w:val="none" w:sz="0" w:space="0" w:color="auto"/>
            <w:left w:val="none" w:sz="0" w:space="0" w:color="auto"/>
            <w:bottom w:val="none" w:sz="0" w:space="0" w:color="auto"/>
            <w:right w:val="none" w:sz="0" w:space="0" w:color="auto"/>
          </w:divBdr>
        </w:div>
        <w:div w:id="1337611609">
          <w:marLeft w:val="0"/>
          <w:marRight w:val="0"/>
          <w:marTop w:val="0"/>
          <w:marBottom w:val="0"/>
          <w:divBdr>
            <w:top w:val="none" w:sz="0" w:space="0" w:color="auto"/>
            <w:left w:val="none" w:sz="0" w:space="0" w:color="auto"/>
            <w:bottom w:val="none" w:sz="0" w:space="0" w:color="auto"/>
            <w:right w:val="none" w:sz="0" w:space="0" w:color="auto"/>
          </w:divBdr>
        </w:div>
        <w:div w:id="1759985262">
          <w:marLeft w:val="0"/>
          <w:marRight w:val="0"/>
          <w:marTop w:val="0"/>
          <w:marBottom w:val="0"/>
          <w:divBdr>
            <w:top w:val="none" w:sz="0" w:space="0" w:color="auto"/>
            <w:left w:val="none" w:sz="0" w:space="0" w:color="auto"/>
            <w:bottom w:val="none" w:sz="0" w:space="0" w:color="auto"/>
            <w:right w:val="none" w:sz="0" w:space="0" w:color="auto"/>
          </w:divBdr>
        </w:div>
        <w:div w:id="476846818">
          <w:marLeft w:val="0"/>
          <w:marRight w:val="0"/>
          <w:marTop w:val="0"/>
          <w:marBottom w:val="0"/>
          <w:divBdr>
            <w:top w:val="none" w:sz="0" w:space="0" w:color="auto"/>
            <w:left w:val="none" w:sz="0" w:space="0" w:color="auto"/>
            <w:bottom w:val="none" w:sz="0" w:space="0" w:color="auto"/>
            <w:right w:val="none" w:sz="0" w:space="0" w:color="auto"/>
          </w:divBdr>
        </w:div>
        <w:div w:id="1695762408">
          <w:marLeft w:val="0"/>
          <w:marRight w:val="0"/>
          <w:marTop w:val="0"/>
          <w:marBottom w:val="0"/>
          <w:divBdr>
            <w:top w:val="none" w:sz="0" w:space="0" w:color="auto"/>
            <w:left w:val="none" w:sz="0" w:space="0" w:color="auto"/>
            <w:bottom w:val="none" w:sz="0" w:space="0" w:color="auto"/>
            <w:right w:val="none" w:sz="0" w:space="0" w:color="auto"/>
          </w:divBdr>
        </w:div>
        <w:div w:id="510068295">
          <w:marLeft w:val="0"/>
          <w:marRight w:val="0"/>
          <w:marTop w:val="0"/>
          <w:marBottom w:val="0"/>
          <w:divBdr>
            <w:top w:val="none" w:sz="0" w:space="0" w:color="auto"/>
            <w:left w:val="none" w:sz="0" w:space="0" w:color="auto"/>
            <w:bottom w:val="none" w:sz="0" w:space="0" w:color="auto"/>
            <w:right w:val="none" w:sz="0" w:space="0" w:color="auto"/>
          </w:divBdr>
        </w:div>
        <w:div w:id="1550190972">
          <w:marLeft w:val="0"/>
          <w:marRight w:val="0"/>
          <w:marTop w:val="0"/>
          <w:marBottom w:val="0"/>
          <w:divBdr>
            <w:top w:val="none" w:sz="0" w:space="0" w:color="auto"/>
            <w:left w:val="none" w:sz="0" w:space="0" w:color="auto"/>
            <w:bottom w:val="none" w:sz="0" w:space="0" w:color="auto"/>
            <w:right w:val="none" w:sz="0" w:space="0" w:color="auto"/>
          </w:divBdr>
        </w:div>
        <w:div w:id="1946231909">
          <w:marLeft w:val="0"/>
          <w:marRight w:val="0"/>
          <w:marTop w:val="0"/>
          <w:marBottom w:val="0"/>
          <w:divBdr>
            <w:top w:val="none" w:sz="0" w:space="0" w:color="auto"/>
            <w:left w:val="none" w:sz="0" w:space="0" w:color="auto"/>
            <w:bottom w:val="none" w:sz="0" w:space="0" w:color="auto"/>
            <w:right w:val="none" w:sz="0" w:space="0" w:color="auto"/>
          </w:divBdr>
        </w:div>
        <w:div w:id="926108725">
          <w:marLeft w:val="0"/>
          <w:marRight w:val="0"/>
          <w:marTop w:val="0"/>
          <w:marBottom w:val="0"/>
          <w:divBdr>
            <w:top w:val="none" w:sz="0" w:space="0" w:color="auto"/>
            <w:left w:val="none" w:sz="0" w:space="0" w:color="auto"/>
            <w:bottom w:val="none" w:sz="0" w:space="0" w:color="auto"/>
            <w:right w:val="none" w:sz="0" w:space="0" w:color="auto"/>
          </w:divBdr>
        </w:div>
        <w:div w:id="649096005">
          <w:marLeft w:val="0"/>
          <w:marRight w:val="0"/>
          <w:marTop w:val="0"/>
          <w:marBottom w:val="0"/>
          <w:divBdr>
            <w:top w:val="none" w:sz="0" w:space="0" w:color="auto"/>
            <w:left w:val="none" w:sz="0" w:space="0" w:color="auto"/>
            <w:bottom w:val="none" w:sz="0" w:space="0" w:color="auto"/>
            <w:right w:val="none" w:sz="0" w:space="0" w:color="auto"/>
          </w:divBdr>
        </w:div>
        <w:div w:id="1607076229">
          <w:marLeft w:val="0"/>
          <w:marRight w:val="0"/>
          <w:marTop w:val="0"/>
          <w:marBottom w:val="0"/>
          <w:divBdr>
            <w:top w:val="none" w:sz="0" w:space="0" w:color="auto"/>
            <w:left w:val="none" w:sz="0" w:space="0" w:color="auto"/>
            <w:bottom w:val="none" w:sz="0" w:space="0" w:color="auto"/>
            <w:right w:val="none" w:sz="0" w:space="0" w:color="auto"/>
          </w:divBdr>
        </w:div>
        <w:div w:id="1032417011">
          <w:marLeft w:val="0"/>
          <w:marRight w:val="0"/>
          <w:marTop w:val="0"/>
          <w:marBottom w:val="0"/>
          <w:divBdr>
            <w:top w:val="none" w:sz="0" w:space="0" w:color="auto"/>
            <w:left w:val="none" w:sz="0" w:space="0" w:color="auto"/>
            <w:bottom w:val="none" w:sz="0" w:space="0" w:color="auto"/>
            <w:right w:val="none" w:sz="0" w:space="0" w:color="auto"/>
          </w:divBdr>
        </w:div>
        <w:div w:id="2050493529">
          <w:marLeft w:val="0"/>
          <w:marRight w:val="0"/>
          <w:marTop w:val="0"/>
          <w:marBottom w:val="0"/>
          <w:divBdr>
            <w:top w:val="none" w:sz="0" w:space="0" w:color="auto"/>
            <w:left w:val="none" w:sz="0" w:space="0" w:color="auto"/>
            <w:bottom w:val="none" w:sz="0" w:space="0" w:color="auto"/>
            <w:right w:val="none" w:sz="0" w:space="0" w:color="auto"/>
          </w:divBdr>
        </w:div>
        <w:div w:id="988173193">
          <w:marLeft w:val="0"/>
          <w:marRight w:val="0"/>
          <w:marTop w:val="0"/>
          <w:marBottom w:val="0"/>
          <w:divBdr>
            <w:top w:val="none" w:sz="0" w:space="0" w:color="auto"/>
            <w:left w:val="none" w:sz="0" w:space="0" w:color="auto"/>
            <w:bottom w:val="none" w:sz="0" w:space="0" w:color="auto"/>
            <w:right w:val="none" w:sz="0" w:space="0" w:color="auto"/>
          </w:divBdr>
        </w:div>
        <w:div w:id="1181359305">
          <w:marLeft w:val="0"/>
          <w:marRight w:val="0"/>
          <w:marTop w:val="0"/>
          <w:marBottom w:val="0"/>
          <w:divBdr>
            <w:top w:val="none" w:sz="0" w:space="0" w:color="auto"/>
            <w:left w:val="none" w:sz="0" w:space="0" w:color="auto"/>
            <w:bottom w:val="none" w:sz="0" w:space="0" w:color="auto"/>
            <w:right w:val="none" w:sz="0" w:space="0" w:color="auto"/>
          </w:divBdr>
        </w:div>
        <w:div w:id="1851411449">
          <w:marLeft w:val="0"/>
          <w:marRight w:val="0"/>
          <w:marTop w:val="0"/>
          <w:marBottom w:val="0"/>
          <w:divBdr>
            <w:top w:val="none" w:sz="0" w:space="0" w:color="auto"/>
            <w:left w:val="none" w:sz="0" w:space="0" w:color="auto"/>
            <w:bottom w:val="none" w:sz="0" w:space="0" w:color="auto"/>
            <w:right w:val="none" w:sz="0" w:space="0" w:color="auto"/>
          </w:divBdr>
        </w:div>
        <w:div w:id="843864540">
          <w:marLeft w:val="0"/>
          <w:marRight w:val="0"/>
          <w:marTop w:val="0"/>
          <w:marBottom w:val="0"/>
          <w:divBdr>
            <w:top w:val="none" w:sz="0" w:space="0" w:color="auto"/>
            <w:left w:val="none" w:sz="0" w:space="0" w:color="auto"/>
            <w:bottom w:val="none" w:sz="0" w:space="0" w:color="auto"/>
            <w:right w:val="none" w:sz="0" w:space="0" w:color="auto"/>
          </w:divBdr>
        </w:div>
        <w:div w:id="1592860949">
          <w:marLeft w:val="0"/>
          <w:marRight w:val="0"/>
          <w:marTop w:val="0"/>
          <w:marBottom w:val="0"/>
          <w:divBdr>
            <w:top w:val="none" w:sz="0" w:space="0" w:color="auto"/>
            <w:left w:val="none" w:sz="0" w:space="0" w:color="auto"/>
            <w:bottom w:val="none" w:sz="0" w:space="0" w:color="auto"/>
            <w:right w:val="none" w:sz="0" w:space="0" w:color="auto"/>
          </w:divBdr>
        </w:div>
        <w:div w:id="953092903">
          <w:marLeft w:val="0"/>
          <w:marRight w:val="0"/>
          <w:marTop w:val="0"/>
          <w:marBottom w:val="0"/>
          <w:divBdr>
            <w:top w:val="none" w:sz="0" w:space="0" w:color="auto"/>
            <w:left w:val="none" w:sz="0" w:space="0" w:color="auto"/>
            <w:bottom w:val="none" w:sz="0" w:space="0" w:color="auto"/>
            <w:right w:val="none" w:sz="0" w:space="0" w:color="auto"/>
          </w:divBdr>
        </w:div>
        <w:div w:id="1645042809">
          <w:marLeft w:val="0"/>
          <w:marRight w:val="0"/>
          <w:marTop w:val="0"/>
          <w:marBottom w:val="0"/>
          <w:divBdr>
            <w:top w:val="none" w:sz="0" w:space="0" w:color="auto"/>
            <w:left w:val="none" w:sz="0" w:space="0" w:color="auto"/>
            <w:bottom w:val="none" w:sz="0" w:space="0" w:color="auto"/>
            <w:right w:val="none" w:sz="0" w:space="0" w:color="auto"/>
          </w:divBdr>
        </w:div>
        <w:div w:id="936644984">
          <w:marLeft w:val="0"/>
          <w:marRight w:val="0"/>
          <w:marTop w:val="0"/>
          <w:marBottom w:val="0"/>
          <w:divBdr>
            <w:top w:val="none" w:sz="0" w:space="0" w:color="auto"/>
            <w:left w:val="none" w:sz="0" w:space="0" w:color="auto"/>
            <w:bottom w:val="none" w:sz="0" w:space="0" w:color="auto"/>
            <w:right w:val="none" w:sz="0" w:space="0" w:color="auto"/>
          </w:divBdr>
        </w:div>
        <w:div w:id="966931387">
          <w:marLeft w:val="0"/>
          <w:marRight w:val="0"/>
          <w:marTop w:val="0"/>
          <w:marBottom w:val="0"/>
          <w:divBdr>
            <w:top w:val="none" w:sz="0" w:space="0" w:color="auto"/>
            <w:left w:val="none" w:sz="0" w:space="0" w:color="auto"/>
            <w:bottom w:val="none" w:sz="0" w:space="0" w:color="auto"/>
            <w:right w:val="none" w:sz="0" w:space="0" w:color="auto"/>
          </w:divBdr>
        </w:div>
        <w:div w:id="536890955">
          <w:marLeft w:val="0"/>
          <w:marRight w:val="0"/>
          <w:marTop w:val="0"/>
          <w:marBottom w:val="0"/>
          <w:divBdr>
            <w:top w:val="none" w:sz="0" w:space="0" w:color="auto"/>
            <w:left w:val="none" w:sz="0" w:space="0" w:color="auto"/>
            <w:bottom w:val="none" w:sz="0" w:space="0" w:color="auto"/>
            <w:right w:val="none" w:sz="0" w:space="0" w:color="auto"/>
          </w:divBdr>
        </w:div>
        <w:div w:id="893545721">
          <w:marLeft w:val="0"/>
          <w:marRight w:val="0"/>
          <w:marTop w:val="0"/>
          <w:marBottom w:val="0"/>
          <w:divBdr>
            <w:top w:val="none" w:sz="0" w:space="0" w:color="auto"/>
            <w:left w:val="none" w:sz="0" w:space="0" w:color="auto"/>
            <w:bottom w:val="none" w:sz="0" w:space="0" w:color="auto"/>
            <w:right w:val="none" w:sz="0" w:space="0" w:color="auto"/>
          </w:divBdr>
        </w:div>
        <w:div w:id="738137709">
          <w:marLeft w:val="0"/>
          <w:marRight w:val="0"/>
          <w:marTop w:val="0"/>
          <w:marBottom w:val="0"/>
          <w:divBdr>
            <w:top w:val="none" w:sz="0" w:space="0" w:color="auto"/>
            <w:left w:val="none" w:sz="0" w:space="0" w:color="auto"/>
            <w:bottom w:val="none" w:sz="0" w:space="0" w:color="auto"/>
            <w:right w:val="none" w:sz="0" w:space="0" w:color="auto"/>
          </w:divBdr>
        </w:div>
        <w:div w:id="1693267129">
          <w:marLeft w:val="0"/>
          <w:marRight w:val="0"/>
          <w:marTop w:val="0"/>
          <w:marBottom w:val="0"/>
          <w:divBdr>
            <w:top w:val="none" w:sz="0" w:space="0" w:color="auto"/>
            <w:left w:val="none" w:sz="0" w:space="0" w:color="auto"/>
            <w:bottom w:val="none" w:sz="0" w:space="0" w:color="auto"/>
            <w:right w:val="none" w:sz="0" w:space="0" w:color="auto"/>
          </w:divBdr>
        </w:div>
        <w:div w:id="1404378834">
          <w:marLeft w:val="0"/>
          <w:marRight w:val="0"/>
          <w:marTop w:val="0"/>
          <w:marBottom w:val="0"/>
          <w:divBdr>
            <w:top w:val="none" w:sz="0" w:space="0" w:color="auto"/>
            <w:left w:val="none" w:sz="0" w:space="0" w:color="auto"/>
            <w:bottom w:val="none" w:sz="0" w:space="0" w:color="auto"/>
            <w:right w:val="none" w:sz="0" w:space="0" w:color="auto"/>
          </w:divBdr>
        </w:div>
        <w:div w:id="1188567651">
          <w:marLeft w:val="0"/>
          <w:marRight w:val="0"/>
          <w:marTop w:val="0"/>
          <w:marBottom w:val="0"/>
          <w:divBdr>
            <w:top w:val="none" w:sz="0" w:space="0" w:color="auto"/>
            <w:left w:val="none" w:sz="0" w:space="0" w:color="auto"/>
            <w:bottom w:val="none" w:sz="0" w:space="0" w:color="auto"/>
            <w:right w:val="none" w:sz="0" w:space="0" w:color="auto"/>
          </w:divBdr>
        </w:div>
        <w:div w:id="1312827979">
          <w:marLeft w:val="0"/>
          <w:marRight w:val="0"/>
          <w:marTop w:val="0"/>
          <w:marBottom w:val="0"/>
          <w:divBdr>
            <w:top w:val="none" w:sz="0" w:space="0" w:color="auto"/>
            <w:left w:val="none" w:sz="0" w:space="0" w:color="auto"/>
            <w:bottom w:val="none" w:sz="0" w:space="0" w:color="auto"/>
            <w:right w:val="none" w:sz="0" w:space="0" w:color="auto"/>
          </w:divBdr>
        </w:div>
        <w:div w:id="22706560">
          <w:marLeft w:val="0"/>
          <w:marRight w:val="0"/>
          <w:marTop w:val="0"/>
          <w:marBottom w:val="0"/>
          <w:divBdr>
            <w:top w:val="none" w:sz="0" w:space="0" w:color="auto"/>
            <w:left w:val="none" w:sz="0" w:space="0" w:color="auto"/>
            <w:bottom w:val="none" w:sz="0" w:space="0" w:color="auto"/>
            <w:right w:val="none" w:sz="0" w:space="0" w:color="auto"/>
          </w:divBdr>
        </w:div>
        <w:div w:id="1197431143">
          <w:marLeft w:val="0"/>
          <w:marRight w:val="0"/>
          <w:marTop w:val="0"/>
          <w:marBottom w:val="0"/>
          <w:divBdr>
            <w:top w:val="none" w:sz="0" w:space="0" w:color="auto"/>
            <w:left w:val="none" w:sz="0" w:space="0" w:color="auto"/>
            <w:bottom w:val="none" w:sz="0" w:space="0" w:color="auto"/>
            <w:right w:val="none" w:sz="0" w:space="0" w:color="auto"/>
          </w:divBdr>
        </w:div>
        <w:div w:id="1774278745">
          <w:marLeft w:val="0"/>
          <w:marRight w:val="0"/>
          <w:marTop w:val="0"/>
          <w:marBottom w:val="0"/>
          <w:divBdr>
            <w:top w:val="none" w:sz="0" w:space="0" w:color="auto"/>
            <w:left w:val="none" w:sz="0" w:space="0" w:color="auto"/>
            <w:bottom w:val="none" w:sz="0" w:space="0" w:color="auto"/>
            <w:right w:val="none" w:sz="0" w:space="0" w:color="auto"/>
          </w:divBdr>
        </w:div>
        <w:div w:id="1738623824">
          <w:marLeft w:val="0"/>
          <w:marRight w:val="0"/>
          <w:marTop w:val="0"/>
          <w:marBottom w:val="0"/>
          <w:divBdr>
            <w:top w:val="none" w:sz="0" w:space="0" w:color="auto"/>
            <w:left w:val="none" w:sz="0" w:space="0" w:color="auto"/>
            <w:bottom w:val="none" w:sz="0" w:space="0" w:color="auto"/>
            <w:right w:val="none" w:sz="0" w:space="0" w:color="auto"/>
          </w:divBdr>
        </w:div>
        <w:div w:id="1818834210">
          <w:marLeft w:val="0"/>
          <w:marRight w:val="0"/>
          <w:marTop w:val="0"/>
          <w:marBottom w:val="0"/>
          <w:divBdr>
            <w:top w:val="none" w:sz="0" w:space="0" w:color="auto"/>
            <w:left w:val="none" w:sz="0" w:space="0" w:color="auto"/>
            <w:bottom w:val="none" w:sz="0" w:space="0" w:color="auto"/>
            <w:right w:val="none" w:sz="0" w:space="0" w:color="auto"/>
          </w:divBdr>
        </w:div>
        <w:div w:id="20740414">
          <w:marLeft w:val="0"/>
          <w:marRight w:val="0"/>
          <w:marTop w:val="0"/>
          <w:marBottom w:val="0"/>
          <w:divBdr>
            <w:top w:val="none" w:sz="0" w:space="0" w:color="auto"/>
            <w:left w:val="none" w:sz="0" w:space="0" w:color="auto"/>
            <w:bottom w:val="none" w:sz="0" w:space="0" w:color="auto"/>
            <w:right w:val="none" w:sz="0" w:space="0" w:color="auto"/>
          </w:divBdr>
        </w:div>
        <w:div w:id="1883441671">
          <w:marLeft w:val="0"/>
          <w:marRight w:val="0"/>
          <w:marTop w:val="0"/>
          <w:marBottom w:val="0"/>
          <w:divBdr>
            <w:top w:val="none" w:sz="0" w:space="0" w:color="auto"/>
            <w:left w:val="none" w:sz="0" w:space="0" w:color="auto"/>
            <w:bottom w:val="none" w:sz="0" w:space="0" w:color="auto"/>
            <w:right w:val="none" w:sz="0" w:space="0" w:color="auto"/>
          </w:divBdr>
        </w:div>
        <w:div w:id="793255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1284</Words>
  <Characters>7325</Characters>
  <Application>Microsoft Office Word</Application>
  <DocSecurity>4</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cp:revision>
  <dcterms:created xsi:type="dcterms:W3CDTF">2020-05-26T08:08:00Z</dcterms:created>
  <dcterms:modified xsi:type="dcterms:W3CDTF">2020-05-26T08:08:00Z</dcterms:modified>
</cp:coreProperties>
</file>