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BE" w:rsidRPr="000718BE" w:rsidRDefault="000718BE" w:rsidP="000718BE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718BE">
        <w:rPr>
          <w:rStyle w:val="a5"/>
          <w:iCs/>
          <w:sz w:val="30"/>
          <w:szCs w:val="30"/>
        </w:rPr>
        <w:t>Тактика</w:t>
      </w:r>
      <w:r w:rsidRPr="000718BE">
        <w:rPr>
          <w:rStyle w:val="a5"/>
          <w:iCs/>
          <w:sz w:val="30"/>
          <w:szCs w:val="30"/>
        </w:rPr>
        <w:t xml:space="preserve"> выявления несовершеннолетних,</w:t>
      </w:r>
    </w:p>
    <w:p w:rsidR="000718BE" w:rsidRPr="000718BE" w:rsidRDefault="000718BE" w:rsidP="000718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0"/>
          <w:szCs w:val="30"/>
        </w:rPr>
      </w:pPr>
      <w:proofErr w:type="gramStart"/>
      <w:r w:rsidRPr="000718BE">
        <w:rPr>
          <w:rStyle w:val="a5"/>
          <w:iCs/>
          <w:sz w:val="30"/>
          <w:szCs w:val="30"/>
        </w:rPr>
        <w:t>находящихся</w:t>
      </w:r>
      <w:proofErr w:type="gramEnd"/>
      <w:r w:rsidRPr="000718BE">
        <w:rPr>
          <w:rStyle w:val="a5"/>
          <w:iCs/>
          <w:sz w:val="30"/>
          <w:szCs w:val="30"/>
        </w:rPr>
        <w:t xml:space="preserve"> в состоянии наркотического опьянения.</w:t>
      </w:r>
    </w:p>
    <w:p w:rsid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iCs/>
          <w:sz w:val="30"/>
          <w:szCs w:val="30"/>
        </w:rPr>
      </w:pP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bookmarkStart w:id="0" w:name="_GoBack"/>
      <w:bookmarkEnd w:id="0"/>
      <w:r w:rsidRPr="000718BE">
        <w:rPr>
          <w:rStyle w:val="a5"/>
          <w:iCs/>
          <w:sz w:val="30"/>
          <w:szCs w:val="30"/>
        </w:rPr>
        <w:t>Основные признаки потребления наркотиков: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> заметное уменьшение или возрастание аппетита, жажды;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бледность, землистый цвет или покраснение лица, одутловатость, сальный цвет;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чрезмерно широкие или узкие зрачки;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круги под глазами;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сухость, шелушение, дряблость кожи, тусклость и ломкость волос;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сухость губ или повышенное слюноотделение;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потеря веса, тошнота, тремор, частый насморк, кашель;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появление нехарактерных запахов изо рта, от волос и одежды (запах лекарств и других химических веществ, сладковатый запах, похожий на благовония, тмин, мяту, запах клея, растворителя);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следы от уколов и порезов (на внутренней стороне локтевых сгибов, кистях рук, ногах, порезы на предплечьях, синяки);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proofErr w:type="gramStart"/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появление предметов, сопутствующих употреблению наркотиков: порошка, капсул, таблеток (особенно снотворных или успокоительных), свертков, в том числе из фольги, полиэтиленовых пакетиков с «замками», желтых или коричневых пятен на теле или одежде, шприцев, игл, ампул, сухих частиц растений, закопченных ложек, похожих на пластилин комочков с сильным запахом;</w:t>
      </w:r>
      <w:proofErr w:type="gramEnd"/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появление таинственных звонков и странных разговоров по телефону, использование «шифра», жаргонных слов;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сужение круга интересов, потеря интереса к прежним увлечениям (и отсутствие при этом новых), частое общение с новыми друзьями, во внешнем облике которых отмечаются черты, указанные ранее;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неустойчивость эмоционального состояния, подъемы настроения резко сменяются вспышками раздражительности, агрессии;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lastRenderedPageBreak/>
        <w:t>❖</w:t>
      </w:r>
      <w:r w:rsidRPr="000718BE">
        <w:rPr>
          <w:rStyle w:val="a4"/>
          <w:i w:val="0"/>
          <w:sz w:val="30"/>
          <w:szCs w:val="30"/>
        </w:rPr>
        <w:t xml:space="preserve"> вялость, заторможенность, быстрая утомляемость, малая подвижность, сменяемые необъяснимым возбуждением, энергичность, бесцельные движения.</w:t>
      </w:r>
    </w:p>
    <w:p w:rsidR="000718BE" w:rsidRPr="000718BE" w:rsidRDefault="000718BE" w:rsidP="000718BE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718BE">
        <w:rPr>
          <w:rStyle w:val="a5"/>
          <w:iCs/>
          <w:sz w:val="30"/>
          <w:szCs w:val="30"/>
        </w:rPr>
        <w:t>Порядок действий педагогов при подозрении</w:t>
      </w:r>
    </w:p>
    <w:p w:rsidR="000718BE" w:rsidRPr="000718BE" w:rsidRDefault="000718BE" w:rsidP="000718BE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718BE">
        <w:rPr>
          <w:rStyle w:val="a5"/>
          <w:iCs/>
          <w:sz w:val="30"/>
          <w:szCs w:val="30"/>
        </w:rPr>
        <w:t xml:space="preserve">либо выявлении факта потребления наркотиков </w:t>
      </w:r>
      <w:proofErr w:type="gramStart"/>
      <w:r w:rsidRPr="000718BE">
        <w:rPr>
          <w:rStyle w:val="a5"/>
          <w:iCs/>
          <w:sz w:val="30"/>
          <w:szCs w:val="30"/>
        </w:rPr>
        <w:t>обучающимся</w:t>
      </w:r>
      <w:proofErr w:type="gramEnd"/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5"/>
          <w:b w:val="0"/>
          <w:iCs/>
          <w:sz w:val="30"/>
          <w:szCs w:val="30"/>
        </w:rPr>
        <w:t>При подозрении в том, что подросток потребляет наркотики: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 xml:space="preserve">* при проведении всех действий обязательно присутствие </w:t>
      </w:r>
      <w:proofErr w:type="gramStart"/>
      <w:r w:rsidRPr="000718BE">
        <w:rPr>
          <w:rStyle w:val="a4"/>
          <w:i w:val="0"/>
          <w:sz w:val="30"/>
          <w:szCs w:val="30"/>
        </w:rPr>
        <w:t>двоих педагогов</w:t>
      </w:r>
      <w:proofErr w:type="gramEnd"/>
      <w:r w:rsidRPr="000718BE">
        <w:rPr>
          <w:rStyle w:val="a4"/>
          <w:i w:val="0"/>
          <w:sz w:val="30"/>
          <w:szCs w:val="30"/>
        </w:rPr>
        <w:t>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предложите показать подростку содержимое карманов, личных вещей, при этом положив подозрительные вещества на письменный стол, парту;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после предоставления содержимого вещей предложите подростку отойти на расстояние от объекта не менее двух метров;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по возможности процесс проведения всех действий можно зафиксировать на видеокамеру или камеру мобильного телефона;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внимательно следите за поведением подростка, так как в процессе предоставления содержимого вещей, последний может попытаться их уничтожить (съесть, сдуть, выбросить в окно и т.д.), не оставляйте его в помещении одного;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нельзя самим дотрагиваться до упаковки подозрительных веществ, самих веществ, так как это в дальнейшем может уничтожить вещественные доказательства;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не пытайтесь попробовать подозрительное вещество на вкус, почувствовать его запах, так как это может навредить здоровью;</w:t>
      </w:r>
    </w:p>
    <w:p w:rsidR="008C5CF7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в последующем необходимо вызвать милицию по телефону 102 для приезда следственно-оперативной группы.</w:t>
      </w: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lastRenderedPageBreak/>
        <w:t>Действия педагога образовательного учреждения, при подозрении нахождения учащегося в состоянии алкогольного или наркотического опьянения.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Вы наблюдаете неадекватное поведение (или странное состояние) у учащегося и подозреваете, что это может быть связано с употреблением ПАВ, в таком случае необходимо:</w:t>
      </w:r>
    </w:p>
    <w:p w:rsidR="000718BE" w:rsidRPr="000718BE" w:rsidRDefault="000718BE" w:rsidP="000718B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Удалить учащегося из класса, отделить его от одноклассников.</w:t>
      </w:r>
    </w:p>
    <w:p w:rsidR="000718BE" w:rsidRPr="000718BE" w:rsidRDefault="000718BE" w:rsidP="000718B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Немедленно поставить в известность администрацию школы.</w:t>
      </w:r>
    </w:p>
    <w:p w:rsidR="000718BE" w:rsidRPr="000718BE" w:rsidRDefault="000718BE" w:rsidP="000718B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Срочно вызвать медицинского работника школы. Если состояние ребенка тяжелое (потеря сознания, бред, состояние паники или другие критические признаки), необходимо вызвать скорую помощь.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В случае, когда состояние подростка может быть расценено как алкогольное или наркотическое опьянение, необходимо известить о случившемся родителей (законных представителей).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Нецелесообразно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Нельзя отправлять ребенка домой, тем более одного, так как в таком состоянии с ним может произойти несчастный случай (он может попасть по машину, травмироваться при потере сознания и пр.). Помните, за жизнь и сохранность здоровья ребенка в образовательном учреждении несет ответственность администрация образовательного учреждения.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Действия педагога при возникновении подозрения периодического употребления несовершеннолетним наркотиков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Если Вы подозреваете учащегося в злоупотреблении наркотиков, то наиболее оправданы следующие действия: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1.Корректно сообщить о своих подозрениях родителям (законным представителям) данного ребенка.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        2.При подозрении на групповое потребление наркотиков провести повторные беседы с родителями всех членов группы. В ряде случаев это целесообразно осуществить в виде собрания с приглашением врача психиатра-нарколога, работника правоохранительных органов.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3.Организовать индивидуальные встречи подростков и/или их родителей с врачом-наркологом.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 4.Предоставить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Действия классного руководителя (лицо, которому может довериться учащийся) при подозрении употребления ПАВ несовершеннолетним.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вы подозреваете, что обучающийся употребляет наркотики – не читайте мораль и ни в коем случае не угрожайте и не наказывайте его. Возможно, Вы единственный человек кому ребенок может довериться. </w:t>
      </w:r>
    </w:p>
    <w:p w:rsidR="000718BE" w:rsidRPr="000718BE" w:rsidRDefault="000718BE" w:rsidP="000718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u w:val="single"/>
          <w:lang w:eastAsia="ru-RU"/>
        </w:rPr>
        <w:t>Основные правила:</w:t>
      </w:r>
    </w:p>
    <w:p w:rsidR="000718BE" w:rsidRPr="000718BE" w:rsidRDefault="000718BE" w:rsidP="000718B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Предоставляйте подростку достаточную информацию о негативных последствиях потребления одурманивающих веществ. При первом контакте избегайте репрессивной и осуждающей тактики, постарайтесь убедить ребенка в целесообразности обращения за медицинской помощью.</w:t>
      </w:r>
    </w:p>
    <w:p w:rsidR="000718BE" w:rsidRPr="000718BE" w:rsidRDefault="000718BE" w:rsidP="000718B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Укажите на недопустимость появления в школе в состоянии одурманивания, вовлечения сверстников в потребление </w:t>
      </w:r>
      <w:proofErr w:type="spellStart"/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психоактивных</w:t>
      </w:r>
      <w:proofErr w:type="spellEnd"/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веществ; сообщите, что в этом случае администрация учебного заведения будет действовать в установленном для такой ситуации порядке.</w:t>
      </w:r>
    </w:p>
    <w:p w:rsidR="000718BE" w:rsidRPr="000718BE" w:rsidRDefault="000718BE" w:rsidP="000718B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разглашайте информацию о проблемах подростка другим педагогам и обучающимся, поскольку это приводит к полному прекращению продуктивного контакта и может иметь вредные последствия для несовершеннолетнего. Тем не менее, сообщить администрации школы и родителям Вы обязаны.</w:t>
      </w:r>
    </w:p>
    <w:p w:rsidR="000718BE" w:rsidRPr="000718BE" w:rsidRDefault="000718BE" w:rsidP="000718B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При работе с несовершеннолетним потребителем </w:t>
      </w:r>
      <w:proofErr w:type="spellStart"/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психоактивных</w:t>
      </w:r>
      <w:proofErr w:type="spellEnd"/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веществ необходимо точно знать: Какова ситуация в его семье? Могут ли родители реально влиять на поведение своего ребенка? Каково его социальное окружение по месту жительства?</w:t>
      </w:r>
    </w:p>
    <w:p w:rsidR="000718BE" w:rsidRPr="000718BE" w:rsidRDefault="000718BE" w:rsidP="000718B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Необходимо иметь информацию об учреждениях, оказывающих наркологическую помощь несовершеннолетним. Особо следует </w:t>
      </w:r>
      <w:r w:rsidRPr="000718B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знать о возможности анонимного лечения. Целесообразна информация о реально работающих с этой проблемой общественных организациях.</w:t>
      </w:r>
    </w:p>
    <w:p w:rsidR="000718BE" w:rsidRPr="000718BE" w:rsidRDefault="000718BE" w:rsidP="000718BE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1" w:name="comments"/>
      <w:bookmarkEnd w:id="1"/>
      <w:r w:rsidRPr="000718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Педагог социальный                                                        С.Э. </w:t>
      </w:r>
      <w:proofErr w:type="spellStart"/>
      <w:r w:rsidRPr="000718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Лыскойть</w:t>
      </w:r>
      <w:proofErr w:type="spellEnd"/>
    </w:p>
    <w:sectPr w:rsidR="000718BE" w:rsidRPr="0007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EAD"/>
    <w:multiLevelType w:val="multilevel"/>
    <w:tmpl w:val="B79E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B056A"/>
    <w:multiLevelType w:val="multilevel"/>
    <w:tmpl w:val="C30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710B1"/>
    <w:multiLevelType w:val="multilevel"/>
    <w:tmpl w:val="22E8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26F1B"/>
    <w:multiLevelType w:val="multilevel"/>
    <w:tmpl w:val="5A28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BE"/>
    <w:rsid w:val="000718BE"/>
    <w:rsid w:val="008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8BE"/>
    <w:rPr>
      <w:i/>
      <w:iCs/>
    </w:rPr>
  </w:style>
  <w:style w:type="character" w:styleId="a5">
    <w:name w:val="Strong"/>
    <w:basedOn w:val="a0"/>
    <w:uiPriority w:val="22"/>
    <w:qFormat/>
    <w:rsid w:val="00071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8BE"/>
    <w:rPr>
      <w:i/>
      <w:iCs/>
    </w:rPr>
  </w:style>
  <w:style w:type="character" w:styleId="a5">
    <w:name w:val="Strong"/>
    <w:basedOn w:val="a0"/>
    <w:uiPriority w:val="22"/>
    <w:qFormat/>
    <w:rsid w:val="00071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423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2022-03-15T09:58:00Z</dcterms:created>
  <dcterms:modified xsi:type="dcterms:W3CDTF">2022-03-15T10:08:00Z</dcterms:modified>
</cp:coreProperties>
</file>