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465" w:rsidRDefault="00A70465" w:rsidP="00CB7629">
      <w:pPr>
        <w:ind w:right="3941"/>
        <w:rPr>
          <w:rFonts w:ascii="Times New Roman" w:eastAsia="Calibri" w:hAnsi="Times New Roman"/>
          <w:spacing w:val="0"/>
          <w:sz w:val="30"/>
          <w:szCs w:val="30"/>
        </w:rPr>
      </w:pPr>
    </w:p>
    <w:p w:rsidR="009A1B13" w:rsidRPr="00CB7629" w:rsidRDefault="009A1B13" w:rsidP="00CB7629">
      <w:pPr>
        <w:ind w:right="3941"/>
        <w:rPr>
          <w:rFonts w:ascii="Times New Roman" w:eastAsia="Calibri" w:hAnsi="Times New Roman"/>
          <w:spacing w:val="0"/>
          <w:sz w:val="30"/>
          <w:szCs w:val="30"/>
        </w:rPr>
      </w:pPr>
      <w:r w:rsidRPr="00CB7629">
        <w:rPr>
          <w:rFonts w:ascii="Times New Roman" w:eastAsia="Calibri" w:hAnsi="Times New Roman"/>
          <w:spacing w:val="0"/>
          <w:sz w:val="30"/>
          <w:szCs w:val="30"/>
        </w:rPr>
        <w:t>Информация по отдельным вопросам противодействия преступлениям, совершаемым с использованием возможностей глобальной сети Интернет</w:t>
      </w:r>
    </w:p>
    <w:p w:rsidR="009A1B13" w:rsidRPr="00CB7629" w:rsidRDefault="009A1B13" w:rsidP="00CB7629">
      <w:pPr>
        <w:ind w:right="3941"/>
        <w:rPr>
          <w:rFonts w:ascii="Times New Roman" w:eastAsia="Calibri" w:hAnsi="Times New Roman"/>
          <w:spacing w:val="0"/>
          <w:sz w:val="30"/>
          <w:szCs w:val="30"/>
        </w:rPr>
      </w:pPr>
    </w:p>
    <w:p w:rsidR="009A1B13" w:rsidRPr="009A1B13" w:rsidRDefault="009A1B13" w:rsidP="00CB7629">
      <w:pPr>
        <w:ind w:firstLine="680"/>
        <w:rPr>
          <w:rFonts w:ascii="Times New Roman" w:eastAsia="Calibri" w:hAnsi="Times New Roman"/>
          <w:spacing w:val="0"/>
          <w:sz w:val="30"/>
          <w:szCs w:val="30"/>
        </w:rPr>
      </w:pPr>
      <w:r w:rsidRPr="009A1B13">
        <w:rPr>
          <w:rFonts w:ascii="Times New Roman" w:eastAsia="Calibri" w:hAnsi="Times New Roman"/>
          <w:spacing w:val="0"/>
          <w:sz w:val="30"/>
          <w:szCs w:val="30"/>
        </w:rPr>
        <w:t>В современном мире наблюдается активное внедрение и совершенствование электронных информационных систем, а также автоматизация множества процессов. В настоящее время сложно выделить сферу общественной деятельности, в которой бы не применялись информационные технологии.</w:t>
      </w:r>
    </w:p>
    <w:p w:rsidR="009A1B13" w:rsidRPr="009A1B13" w:rsidRDefault="009A1B13" w:rsidP="00CB7629">
      <w:pPr>
        <w:ind w:firstLine="680"/>
        <w:rPr>
          <w:rFonts w:ascii="Times New Roman" w:eastAsia="Calibri" w:hAnsi="Times New Roman"/>
          <w:spacing w:val="0"/>
          <w:sz w:val="30"/>
          <w:szCs w:val="30"/>
        </w:rPr>
      </w:pPr>
      <w:r w:rsidRPr="009A1B13">
        <w:rPr>
          <w:rFonts w:ascii="Times New Roman" w:eastAsia="Calibri" w:hAnsi="Times New Roman"/>
          <w:spacing w:val="0"/>
          <w:sz w:val="30"/>
          <w:szCs w:val="30"/>
        </w:rPr>
        <w:t xml:space="preserve">Внедрение современных технологий в различные сферы происходит непрерывно. Процессы информатизации, направленные на улучшение качества жизни, приобрели глобальный характер. На необходимость активного использования информационных технологий во всех сферах жизнедеятельности </w:t>
      </w:r>
      <w:r w:rsidR="00CB7629" w:rsidRPr="00CB7629">
        <w:rPr>
          <w:rFonts w:ascii="Times New Roman" w:eastAsia="Calibri" w:hAnsi="Times New Roman"/>
          <w:spacing w:val="0"/>
          <w:sz w:val="30"/>
          <w:szCs w:val="30"/>
        </w:rPr>
        <w:t xml:space="preserve">общества обращает внимание Глава </w:t>
      </w:r>
      <w:r w:rsidRPr="009A1B13">
        <w:rPr>
          <w:rFonts w:ascii="Times New Roman" w:eastAsia="Calibri" w:hAnsi="Times New Roman"/>
          <w:spacing w:val="0"/>
          <w:sz w:val="30"/>
          <w:szCs w:val="30"/>
        </w:rPr>
        <w:t>государства.</w:t>
      </w:r>
    </w:p>
    <w:p w:rsidR="009A1B13" w:rsidRPr="009A1B13" w:rsidRDefault="009A1B13" w:rsidP="00CB7629">
      <w:pPr>
        <w:ind w:firstLine="680"/>
        <w:rPr>
          <w:rFonts w:ascii="Times New Roman" w:eastAsia="Calibri" w:hAnsi="Times New Roman"/>
          <w:spacing w:val="0"/>
          <w:sz w:val="30"/>
          <w:szCs w:val="30"/>
        </w:rPr>
      </w:pPr>
      <w:r w:rsidRPr="009A1B13">
        <w:rPr>
          <w:rFonts w:ascii="Times New Roman" w:eastAsia="Calibri" w:hAnsi="Times New Roman"/>
          <w:spacing w:val="0"/>
          <w:sz w:val="30"/>
          <w:szCs w:val="30"/>
        </w:rPr>
        <w:t>На протяжении последних шести лет фиксируется существенный рост преступлений в сфере высоких технологий, в том числе связанных с хищением денежных средств посредствам использования возможностей глобальной компьютерной сети Интернет, а также информационно-коммуникационных технологий. В 2021 г</w:t>
      </w:r>
      <w:r w:rsidR="00CB7629" w:rsidRPr="00CB7629">
        <w:rPr>
          <w:rFonts w:ascii="Times New Roman" w:eastAsia="Calibri" w:hAnsi="Times New Roman"/>
          <w:spacing w:val="0"/>
          <w:sz w:val="30"/>
          <w:szCs w:val="30"/>
        </w:rPr>
        <w:t>.</w:t>
      </w:r>
      <w:r w:rsidRPr="009A1B13">
        <w:rPr>
          <w:rFonts w:ascii="Times New Roman" w:eastAsia="Calibri" w:hAnsi="Times New Roman"/>
          <w:spacing w:val="0"/>
          <w:sz w:val="30"/>
          <w:szCs w:val="30"/>
        </w:rPr>
        <w:t xml:space="preserve"> в Республике Бел</w:t>
      </w:r>
      <w:r w:rsidR="00CB7629" w:rsidRPr="00CB7629">
        <w:rPr>
          <w:rFonts w:ascii="Times New Roman" w:eastAsia="Calibri" w:hAnsi="Times New Roman"/>
          <w:spacing w:val="0"/>
          <w:sz w:val="30"/>
          <w:szCs w:val="30"/>
        </w:rPr>
        <w:t>арусь зарегистрировано свыше 14</w:t>
      </w:r>
      <w:r w:rsidRPr="009A1B13">
        <w:rPr>
          <w:rFonts w:ascii="Times New Roman" w:eastAsia="Calibri" w:hAnsi="Times New Roman"/>
          <w:spacing w:val="0"/>
          <w:sz w:val="30"/>
          <w:szCs w:val="30"/>
        </w:rPr>
        <w:t xml:space="preserve">500 таких хищений, что более чем в 7 раз превысило уровень пятилетней давности </w:t>
      </w:r>
      <w:r w:rsidR="00CB7629" w:rsidRPr="00CB7629">
        <w:rPr>
          <w:rFonts w:ascii="Times New Roman" w:eastAsia="Calibri" w:hAnsi="Times New Roman"/>
          <w:spacing w:val="0"/>
          <w:sz w:val="30"/>
          <w:szCs w:val="30"/>
        </w:rPr>
        <w:t>(2</w:t>
      </w:r>
      <w:r w:rsidRPr="009A1B13">
        <w:rPr>
          <w:rFonts w:ascii="Times New Roman" w:eastAsia="Calibri" w:hAnsi="Times New Roman"/>
          <w:spacing w:val="0"/>
          <w:sz w:val="30"/>
          <w:szCs w:val="30"/>
        </w:rPr>
        <w:t>069).</w:t>
      </w:r>
    </w:p>
    <w:p w:rsidR="009A1B13" w:rsidRPr="009A1B13" w:rsidRDefault="009A1B13" w:rsidP="00CB7629">
      <w:pPr>
        <w:ind w:firstLine="709"/>
        <w:rPr>
          <w:rFonts w:ascii="Times New Roman" w:eastAsia="Calibri" w:hAnsi="Times New Roman"/>
          <w:i/>
          <w:iCs/>
          <w:spacing w:val="0"/>
          <w:sz w:val="30"/>
          <w:szCs w:val="30"/>
        </w:rPr>
      </w:pPr>
      <w:r w:rsidRPr="009A1B13">
        <w:rPr>
          <w:rFonts w:ascii="Times New Roman" w:eastAsia="Calibri" w:hAnsi="Times New Roman"/>
          <w:bCs/>
          <w:i/>
          <w:iCs/>
          <w:spacing w:val="0"/>
          <w:sz w:val="30"/>
          <w:szCs w:val="30"/>
        </w:rPr>
        <w:t>Справочно:</w:t>
      </w:r>
      <w:r w:rsidRPr="00CB7629">
        <w:rPr>
          <w:rFonts w:ascii="Times New Roman" w:eastAsia="Calibri" w:hAnsi="Times New Roman"/>
          <w:bCs/>
          <w:i/>
          <w:iCs/>
          <w:spacing w:val="0"/>
          <w:sz w:val="30"/>
          <w:szCs w:val="30"/>
        </w:rPr>
        <w:t xml:space="preserve"> </w:t>
      </w:r>
      <w:r w:rsidRPr="009A1B13">
        <w:rPr>
          <w:rFonts w:ascii="Times New Roman" w:eastAsia="Calibri" w:hAnsi="Times New Roman"/>
          <w:i/>
          <w:iCs/>
          <w:spacing w:val="0"/>
          <w:sz w:val="30"/>
          <w:szCs w:val="30"/>
        </w:rPr>
        <w:t>В 2021 г</w:t>
      </w:r>
      <w:r w:rsidRPr="00CB7629">
        <w:rPr>
          <w:rFonts w:ascii="Times New Roman" w:eastAsia="Calibri" w:hAnsi="Times New Roman"/>
          <w:i/>
          <w:iCs/>
          <w:spacing w:val="0"/>
          <w:sz w:val="30"/>
          <w:szCs w:val="30"/>
        </w:rPr>
        <w:t>.</w:t>
      </w:r>
      <w:r w:rsidRPr="009A1B13">
        <w:rPr>
          <w:rFonts w:ascii="Times New Roman" w:eastAsia="Calibri" w:hAnsi="Times New Roman"/>
          <w:i/>
          <w:iCs/>
          <w:spacing w:val="0"/>
          <w:sz w:val="30"/>
          <w:szCs w:val="30"/>
        </w:rPr>
        <w:t xml:space="preserve"> следственными подра</w:t>
      </w:r>
      <w:r w:rsidRPr="00CB7629">
        <w:rPr>
          <w:rFonts w:ascii="Times New Roman" w:eastAsia="Calibri" w:hAnsi="Times New Roman"/>
          <w:i/>
          <w:iCs/>
          <w:spacing w:val="0"/>
          <w:sz w:val="30"/>
          <w:szCs w:val="30"/>
        </w:rPr>
        <w:t>зделениями столицы возбуждено 5</w:t>
      </w:r>
      <w:r w:rsidRPr="009A1B13">
        <w:rPr>
          <w:rFonts w:ascii="Times New Roman" w:eastAsia="Calibri" w:hAnsi="Times New Roman"/>
          <w:i/>
          <w:iCs/>
          <w:spacing w:val="0"/>
          <w:sz w:val="30"/>
          <w:szCs w:val="30"/>
        </w:rPr>
        <w:t>196 уголовных дел о преступлениях в сфере высоких технологий. Результаты показали, что большинство противоправных деяний совершается путем использования социальный инженерии: «</w:t>
      </w:r>
      <w:proofErr w:type="spellStart"/>
      <w:r w:rsidRPr="009A1B13">
        <w:rPr>
          <w:rFonts w:ascii="Times New Roman" w:eastAsia="Calibri" w:hAnsi="Times New Roman"/>
          <w:i/>
          <w:iCs/>
          <w:spacing w:val="0"/>
          <w:sz w:val="30"/>
          <w:szCs w:val="30"/>
        </w:rPr>
        <w:t>вишинг</w:t>
      </w:r>
      <w:proofErr w:type="spellEnd"/>
      <w:r w:rsidRPr="009A1B13">
        <w:rPr>
          <w:rFonts w:ascii="Times New Roman" w:eastAsia="Calibri" w:hAnsi="Times New Roman"/>
          <w:i/>
          <w:iCs/>
          <w:spacing w:val="0"/>
          <w:sz w:val="30"/>
          <w:szCs w:val="30"/>
        </w:rPr>
        <w:t>» и «фишинг» (боле</w:t>
      </w:r>
      <w:r w:rsidRPr="00CB7629">
        <w:rPr>
          <w:rFonts w:ascii="Times New Roman" w:eastAsia="Calibri" w:hAnsi="Times New Roman"/>
          <w:i/>
          <w:iCs/>
          <w:spacing w:val="0"/>
          <w:sz w:val="30"/>
          <w:szCs w:val="30"/>
        </w:rPr>
        <w:t>е</w:t>
      </w:r>
      <w:r w:rsidRPr="009A1B13">
        <w:rPr>
          <w:rFonts w:ascii="Times New Roman" w:eastAsia="Calibri" w:hAnsi="Times New Roman"/>
          <w:i/>
          <w:iCs/>
          <w:spacing w:val="0"/>
          <w:sz w:val="30"/>
          <w:szCs w:val="30"/>
        </w:rPr>
        <w:t xml:space="preserve"> 91% от общего количества возбужденных уголовных дел). </w:t>
      </w:r>
    </w:p>
    <w:p w:rsidR="009A1B13" w:rsidRPr="009A1B13" w:rsidRDefault="009A1B13" w:rsidP="00CB7629">
      <w:pPr>
        <w:ind w:firstLine="680"/>
        <w:rPr>
          <w:rFonts w:ascii="Times New Roman" w:eastAsia="Calibri" w:hAnsi="Times New Roman"/>
          <w:spacing w:val="0"/>
          <w:sz w:val="30"/>
          <w:szCs w:val="30"/>
        </w:rPr>
      </w:pPr>
      <w:r w:rsidRPr="009A1B13">
        <w:rPr>
          <w:rFonts w:ascii="Times New Roman" w:eastAsia="Calibri" w:hAnsi="Times New Roman"/>
          <w:spacing w:val="0"/>
          <w:sz w:val="30"/>
          <w:szCs w:val="30"/>
        </w:rPr>
        <w:t xml:space="preserve">Увеличение количества преступлений в </w:t>
      </w:r>
      <w:r w:rsidRPr="009A1B13">
        <w:rPr>
          <w:rFonts w:ascii="Times New Roman" w:eastAsia="Calibri" w:hAnsi="Times New Roman"/>
          <w:spacing w:val="0"/>
          <w:sz w:val="30"/>
          <w:szCs w:val="30"/>
          <w:lang w:val="en-US"/>
        </w:rPr>
        <w:t>IT</w:t>
      </w:r>
      <w:r w:rsidRPr="009A1B13">
        <w:rPr>
          <w:rFonts w:ascii="Times New Roman" w:eastAsia="Calibri" w:hAnsi="Times New Roman"/>
          <w:spacing w:val="0"/>
          <w:sz w:val="30"/>
          <w:szCs w:val="30"/>
        </w:rPr>
        <w:t>-сфере происходит наряду с ростом количества абонентов сети Интернет, доли населения, использующей информационные технологии при проведении финансовых операций.</w:t>
      </w:r>
    </w:p>
    <w:p w:rsidR="009A1B13" w:rsidRPr="009A1B13" w:rsidRDefault="009A1B13" w:rsidP="00CB7629">
      <w:pPr>
        <w:ind w:firstLine="680"/>
        <w:rPr>
          <w:rFonts w:ascii="Times New Roman" w:eastAsia="Calibri" w:hAnsi="Times New Roman"/>
          <w:spacing w:val="0"/>
          <w:sz w:val="30"/>
          <w:szCs w:val="30"/>
        </w:rPr>
      </w:pPr>
      <w:r w:rsidRPr="009A1B13">
        <w:rPr>
          <w:rFonts w:ascii="Times New Roman" w:eastAsia="Calibri" w:hAnsi="Times New Roman"/>
          <w:spacing w:val="0"/>
          <w:sz w:val="30"/>
          <w:szCs w:val="30"/>
        </w:rPr>
        <w:t xml:space="preserve">Интернет-банкинг и платежные сервисы постепенно завоевывают статус основных платформ для заказа банковских и иных услуг, осуществления денежных переводов и управления расчетными счетами. </w:t>
      </w:r>
    </w:p>
    <w:p w:rsidR="009A1B13" w:rsidRPr="009A1B13" w:rsidRDefault="009A1B13" w:rsidP="00CB7629">
      <w:pPr>
        <w:widowControl w:val="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Для доступа к системе виртуального банкинга и платежным сервисам клиент должен установить мобильное приложение или зарегистрироваться на официальном сайте учреждения.</w:t>
      </w:r>
    </w:p>
    <w:p w:rsidR="009A1B13" w:rsidRPr="009A1B13" w:rsidRDefault="009A1B13" w:rsidP="00CB7629">
      <w:pPr>
        <w:widowControl w:val="0"/>
        <w:ind w:firstLine="709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bCs/>
          <w:i/>
          <w:iCs/>
          <w:color w:val="000000"/>
          <w:spacing w:val="0"/>
          <w:sz w:val="30"/>
          <w:szCs w:val="30"/>
        </w:rPr>
        <w:t>Справочно:</w:t>
      </w:r>
      <w:r w:rsidR="00CB7629" w:rsidRPr="00CB7629">
        <w:rPr>
          <w:rFonts w:ascii="Times New Roman" w:hAnsi="Times New Roman"/>
          <w:bCs/>
          <w:i/>
          <w:iCs/>
          <w:color w:val="000000"/>
          <w:spacing w:val="0"/>
          <w:sz w:val="30"/>
          <w:szCs w:val="30"/>
        </w:rPr>
        <w:t xml:space="preserve"> 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 xml:space="preserve">В настоящее время более 85% населения пользуется интернетом, а согласно аналитическим </w:t>
      </w:r>
      <w:r w:rsidR="00CB7629" w:rsidRPr="00CB7629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д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анным Национального банка в настоящее время число банковских платежных карт, находящихся в обращении в Республике Беларусь,</w:t>
      </w:r>
      <w:r w:rsidR="00CB7629" w:rsidRPr="00CB7629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 xml:space="preserve"> превышает 15,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2 млн. Доля безналичных операции в 2021 г</w:t>
      </w:r>
      <w:r w:rsidR="00CB7629" w:rsidRPr="00CB7629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.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 xml:space="preserve"> составила 63,8% от всех совершенных платежей в 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lastRenderedPageBreak/>
        <w:t>белорусских рублях.</w:t>
      </w:r>
    </w:p>
    <w:p w:rsidR="009A1B13" w:rsidRPr="009A1B13" w:rsidRDefault="009A1B13" w:rsidP="00CB7629">
      <w:pPr>
        <w:widowControl w:val="0"/>
        <w:ind w:firstLine="70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Современные методы оплаты в глобальной компьютерной сети Интернет позволяют совершать платежи путем введения в компьютерную систему сведений о банковской платежной карте (далее </w:t>
      </w:r>
      <w:r w:rsidRPr="009A1B13">
        <w:rPr>
          <w:rFonts w:ascii="Times New Roman" w:hAnsi="Times New Roman"/>
          <w:spacing w:val="0"/>
          <w:sz w:val="30"/>
          <w:szCs w:val="30"/>
        </w:rPr>
        <w:t>–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БПК): номере, сроке действия, владельце, коде безопасности </w:t>
      </w:r>
      <w:r w:rsidRPr="009A1B13">
        <w:rPr>
          <w:rFonts w:ascii="Times New Roman" w:hAnsi="Times New Roman"/>
          <w:spacing w:val="0"/>
          <w:sz w:val="30"/>
          <w:szCs w:val="30"/>
        </w:rPr>
        <w:t>–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CVC (как правило, трехзначный код на оборотной стороне карты), данных из 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sms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-сообщений, а при завладении персональными данными клиента (ФИО, идентификационный номер паспорта и др.) </w:t>
      </w:r>
      <w:r w:rsidRPr="009A1B13">
        <w:rPr>
          <w:rFonts w:ascii="Times New Roman" w:hAnsi="Times New Roman"/>
          <w:spacing w:val="0"/>
          <w:sz w:val="30"/>
          <w:szCs w:val="30"/>
        </w:rPr>
        <w:t>–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позволяют открывать и использовать счета в платежных сервисах с использованием межбанковской системы идентификации.</w:t>
      </w:r>
    </w:p>
    <w:p w:rsidR="009A1B13" w:rsidRPr="009A1B13" w:rsidRDefault="009A1B13" w:rsidP="00CB7629">
      <w:pPr>
        <w:widowControl w:val="0"/>
        <w:ind w:firstLine="70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Механизмы завладения указанной информацией и совершения хищений денежных средств со счетов клиентов платежных сервисов и банковских учреждений разнообразны.</w:t>
      </w:r>
    </w:p>
    <w:p w:rsidR="009A1B13" w:rsidRPr="009A1B13" w:rsidRDefault="009A1B13" w:rsidP="00CB7629">
      <w:pPr>
        <w:widowControl w:val="0"/>
        <w:ind w:firstLine="70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Данные обстоятельства позволяют злоумышленникам, обладая необходимой электронно-цифровой информацией, совершать платежи в сети Интернет и пользоваться счетами без ведома их владельцев.</w:t>
      </w:r>
    </w:p>
    <w:p w:rsidR="009A1B13" w:rsidRPr="009A1B13" w:rsidRDefault="009A1B13" w:rsidP="00CB7629">
      <w:pPr>
        <w:widowControl w:val="0"/>
        <w:ind w:firstLine="70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В настоящее время можно выделить следующие основные методы социальной инженерии, используемые злоумышленниками для совершения противоправных действий:</w:t>
      </w:r>
    </w:p>
    <w:p w:rsidR="009A1B13" w:rsidRPr="009A1B13" w:rsidRDefault="009A1B13" w:rsidP="00CB7629">
      <w:pPr>
        <w:widowControl w:val="0"/>
        <w:ind w:firstLine="70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«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вишинг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» (осуществление звонков под видом сотрудников банков, правоохранительных органов и других учреждений, организаций). Как правило, злоумышленник пользуется сервисом по подмену номера телефона и указывает абонентский номер, принадлежащий какому-либо банку или схожий с ним, а также осуществляет звонки с использованием различных мессенджеров;</w:t>
      </w:r>
    </w:p>
    <w:p w:rsidR="009A1B13" w:rsidRPr="009A1B13" w:rsidRDefault="009A1B13" w:rsidP="00CB7629">
      <w:pPr>
        <w:widowControl w:val="0"/>
        <w:ind w:firstLine="70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«фишинг» </w:t>
      </w:r>
      <w:r w:rsidRPr="009A1B13">
        <w:rPr>
          <w:rFonts w:ascii="Times New Roman" w:hAnsi="Times New Roman"/>
          <w:spacing w:val="0"/>
          <w:sz w:val="30"/>
          <w:szCs w:val="30"/>
        </w:rPr>
        <w:t>–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несанкционированный доступ к конфиденциальной информации с использованием подменных Интернет-ресурсов (максимально схожего по внешним признакам и доменному имени с оригиналом) где необходимо ввести личные данные, либо путем интернет/смс-рассылки, содержащей вредоносное программное обеспечение.</w:t>
      </w:r>
    </w:p>
    <w:p w:rsidR="009A1B13" w:rsidRPr="009A1B13" w:rsidRDefault="009A1B13" w:rsidP="00CB7629">
      <w:pPr>
        <w:widowControl w:val="0"/>
        <w:ind w:firstLine="70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Успех вышеуказанных методов напрямую зависит от способности злоумышленников манипулировать человеческими чувствами (страхом, любопытством, симпатией, тщеславием и жадностью). Рассматриваемые преступления совершаются, как правило, в составе групп, участники которых, зачастую, лично не знакомы друг с другом.</w:t>
      </w:r>
    </w:p>
    <w:p w:rsidR="009A1B13" w:rsidRPr="009A1B13" w:rsidRDefault="009A1B13" w:rsidP="00CB7629">
      <w:pPr>
        <w:widowControl w:val="0"/>
        <w:ind w:firstLine="709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bCs/>
          <w:i/>
          <w:iCs/>
          <w:color w:val="000000"/>
          <w:spacing w:val="0"/>
          <w:sz w:val="30"/>
          <w:szCs w:val="30"/>
        </w:rPr>
        <w:t>Справочно:</w:t>
      </w:r>
      <w:r w:rsidR="00CB7629" w:rsidRPr="00CB7629">
        <w:rPr>
          <w:rFonts w:ascii="Times New Roman" w:hAnsi="Times New Roman"/>
          <w:bCs/>
          <w:i/>
          <w:iCs/>
          <w:color w:val="000000"/>
          <w:spacing w:val="0"/>
          <w:sz w:val="30"/>
          <w:szCs w:val="30"/>
        </w:rPr>
        <w:t xml:space="preserve"> 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В официальных отчетах о киберпреступности сообщается, что атаки хакеров во всем мире в 2020 г</w:t>
      </w:r>
      <w:r w:rsidR="00CB7629" w:rsidRPr="00CB7629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.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 xml:space="preserve"> происходили каждые 14 секунд, то в 2021 г</w:t>
      </w:r>
      <w:r w:rsidR="00CB7629" w:rsidRPr="00CB7629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.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 xml:space="preserve"> уже каждые 10 секунд.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</w:t>
      </w:r>
    </w:p>
    <w:p w:rsidR="009A1B13" w:rsidRPr="009A1B13" w:rsidRDefault="009A1B13" w:rsidP="00CB7629">
      <w:pPr>
        <w:widowControl w:val="0"/>
        <w:ind w:firstLine="72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Анализ деятельности злоумышленников на территории Республики Беларусь показал, что в 2022 г</w:t>
      </w:r>
      <w:r w:rsidR="00CB7629" w:rsidRPr="00CB7629">
        <w:rPr>
          <w:rFonts w:ascii="Times New Roman" w:hAnsi="Times New Roman"/>
          <w:color w:val="000000"/>
          <w:spacing w:val="0"/>
          <w:sz w:val="30"/>
          <w:szCs w:val="30"/>
        </w:rPr>
        <w:t>.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идет рост противоправных деяний в </w:t>
      </w:r>
      <w:r w:rsidRPr="009A1B13">
        <w:rPr>
          <w:rFonts w:ascii="Times New Roman" w:hAnsi="Times New Roman"/>
          <w:spacing w:val="0"/>
          <w:sz w:val="30"/>
          <w:szCs w:val="30"/>
          <w:lang w:val="en-US"/>
        </w:rPr>
        <w:t>IT</w:t>
      </w:r>
      <w:r w:rsidRPr="009A1B13">
        <w:rPr>
          <w:rFonts w:ascii="Times New Roman" w:hAnsi="Times New Roman"/>
          <w:spacing w:val="0"/>
          <w:sz w:val="30"/>
          <w:szCs w:val="30"/>
        </w:rPr>
        <w:t>-сфере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совершаемых с использованием фишинговых ссылок (в 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lastRenderedPageBreak/>
        <w:t xml:space="preserve">большинстве случаев направлен на хищение денежных средств граждан, разместивших объявление или покупавших какой-либо товар посредством крупнейшей площадки объявлений Республики Беларусь </w:t>
      </w:r>
      <w:r w:rsidRPr="009A1B13">
        <w:rPr>
          <w:rFonts w:ascii="Times New Roman" w:hAnsi="Times New Roman"/>
          <w:spacing w:val="0"/>
          <w:sz w:val="30"/>
          <w:szCs w:val="30"/>
        </w:rPr>
        <w:t>–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«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Ku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f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ar.by»), а также увеличилось количество преступлений по сравнению с прошлым годом, когда потерпевшие отзывались на «уловки» преступников и, будучи обманутыми, сами осуществляли переводы денежных средств на счета с реквизитами, указанными злоумышленниками.</w:t>
      </w:r>
    </w:p>
    <w:p w:rsidR="009A1B13" w:rsidRPr="009A1B13" w:rsidRDefault="009A1B13" w:rsidP="00CB7629">
      <w:pPr>
        <w:widowControl w:val="0"/>
        <w:ind w:firstLine="72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Наиболее часто злоумышленниками использовались фишинговые ссылки со следующими доменными именами: «k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u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far.dostavka-by.com», «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kufar.b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y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-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transfer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.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ca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», «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ku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f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ar.by-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getdoslax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v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ka.com», «kular.items-by.com», «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autolight.order-by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.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c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om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», «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ku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f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ar.by-ordering.com», «evropochta.by-c.ca», «wwv-kufar.by» и «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evropocgta.deliver-by.online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» с использованием которых совершено более 450 преступлений.</w:t>
      </w:r>
    </w:p>
    <w:p w:rsidR="009A1B13" w:rsidRPr="009A1B13" w:rsidRDefault="009A1B13" w:rsidP="00CB7629">
      <w:pPr>
        <w:widowControl w:val="0"/>
        <w:ind w:firstLine="72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Следует отметить, что в текущем году, все чаще жертвами киберпреступников становятся граждане в возрасте от 16 до 35 лет, что прежде всего обусловлено увеличением количества преступлений в </w:t>
      </w:r>
      <w:r w:rsidRPr="009A1B13">
        <w:rPr>
          <w:rFonts w:ascii="Times New Roman" w:hAnsi="Times New Roman"/>
          <w:spacing w:val="0"/>
          <w:sz w:val="30"/>
          <w:szCs w:val="30"/>
          <w:lang w:val="en-US"/>
        </w:rPr>
        <w:t>IT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-сфере, предусмотренных ст. 209 </w:t>
      </w:r>
      <w:r w:rsidR="00CB7629" w:rsidRPr="00CB7629">
        <w:rPr>
          <w:rFonts w:ascii="Times New Roman" w:hAnsi="Times New Roman"/>
          <w:color w:val="000000"/>
          <w:spacing w:val="0"/>
          <w:sz w:val="30"/>
          <w:szCs w:val="30"/>
        </w:rPr>
        <w:t>Уголовного кодекса Республики Беларусь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(на 45% больше по сравнению с аналогичным периодом прошлого года), когда потерпевшие сами осуществляли переводы денежных средств на счета с реквизитами, указанными злоумышленниками.</w:t>
      </w:r>
    </w:p>
    <w:p w:rsidR="009A1B13" w:rsidRPr="009A1B13" w:rsidRDefault="009A1B13" w:rsidP="00CB7629">
      <w:pPr>
        <w:widowControl w:val="0"/>
        <w:ind w:firstLine="72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При совершении указанных преступлений злоумышленники создают поддельные интернет-магазины, учетные записи различных торговых марок в мессенджерах и социальных сетях (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Instagram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, 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Telegram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и др.), в которых размещаются объявления о продаже (покупки) какого-либо имущества, пользующегося спросом и т.д., и выставляется цена, как правило, ниже рыночной. В настоящее время для совершения противоправных действий также стал активно использоваться раздел Интернет-сайта «Onliner.by», посвященный сдаче жилья в аренду, а именно злоумышленники размещают объявления о сдаче квартиры по заниженной стоимости. После того как граждане откликаются на объявления злоумышленники осуществляют с ними общение с использованием глобальной компьютерной сети Интернет (социальных сетей и мессенджеров), в ходе чего предлагают различными способами произвести оплату (предоплату).</w:t>
      </w:r>
    </w:p>
    <w:p w:rsidR="009A1B13" w:rsidRPr="009A1B13" w:rsidRDefault="009A1B13" w:rsidP="00CB7629">
      <w:pPr>
        <w:widowControl w:val="0"/>
        <w:tabs>
          <w:tab w:val="left" w:pos="2538"/>
        </w:tabs>
        <w:ind w:firstLine="709"/>
        <w:rPr>
          <w:rFonts w:ascii="Times New Roman" w:hAnsi="Times New Roman"/>
          <w:i/>
          <w:spacing w:val="0"/>
          <w:sz w:val="30"/>
          <w:szCs w:val="30"/>
        </w:rPr>
      </w:pPr>
      <w:r w:rsidRPr="009A1B13">
        <w:rPr>
          <w:rFonts w:ascii="Times New Roman" w:hAnsi="Times New Roman"/>
          <w:bCs/>
          <w:i/>
          <w:iCs/>
          <w:color w:val="000000"/>
          <w:spacing w:val="0"/>
          <w:sz w:val="30"/>
          <w:szCs w:val="30"/>
        </w:rPr>
        <w:t>Справочно:</w:t>
      </w:r>
      <w:r w:rsidR="00CB7629" w:rsidRPr="00CB7629">
        <w:rPr>
          <w:rFonts w:ascii="Times New Roman" w:hAnsi="Times New Roman"/>
          <w:bCs/>
          <w:i/>
          <w:iCs/>
          <w:color w:val="000000"/>
          <w:spacing w:val="0"/>
          <w:sz w:val="30"/>
          <w:szCs w:val="30"/>
        </w:rPr>
        <w:t xml:space="preserve"> 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Злоумышленники стали активно использовать поддельные учетные записи в социальной сети «I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  <w:lang w:val="en-US"/>
        </w:rPr>
        <w:t>n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s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  <w:lang w:val="en-US"/>
        </w:rPr>
        <w:t>t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a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  <w:lang w:val="en-US"/>
        </w:rPr>
        <w:t>g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r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  <w:lang w:val="en-US"/>
        </w:rPr>
        <w:t>a</w:t>
      </w:r>
      <w:r w:rsidRPr="009A1B13">
        <w:rPr>
          <w:rFonts w:ascii="Times New Roman" w:hAnsi="Times New Roman"/>
          <w:i/>
          <w:iCs/>
          <w:color w:val="000000"/>
          <w:spacing w:val="0"/>
          <w:sz w:val="30"/>
          <w:szCs w:val="30"/>
        </w:rPr>
        <w:t>m», при этом в большинстве случаев используются поддельные аккаунты различных брендов с большим количеством подписчиков (от 30 тысяч человек).</w:t>
      </w:r>
    </w:p>
    <w:p w:rsidR="009A1B13" w:rsidRPr="009A1B13" w:rsidRDefault="009A1B13" w:rsidP="00CB7629">
      <w:pPr>
        <w:widowControl w:val="0"/>
        <w:ind w:firstLine="680"/>
        <w:rPr>
          <w:rFonts w:ascii="Times New Roman" w:hAnsi="Times New Roman"/>
          <w:spacing w:val="0"/>
          <w:sz w:val="30"/>
          <w:szCs w:val="30"/>
        </w:rPr>
      </w:pP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К примеру, в социальной сети «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Instagram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» и мессенджерах злоумышленники отдавали учетные записи (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cocon.belarus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. 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mebli.belarus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, 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lastRenderedPageBreak/>
        <w:t>mebe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l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_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i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n</w:t>
      </w:r>
      <w:r w:rsidRPr="009A1B13">
        <w:rPr>
          <w:rFonts w:ascii="Times New Roman" w:hAnsi="Times New Roman"/>
          <w:color w:val="000000"/>
          <w:spacing w:val="0"/>
          <w:sz w:val="30"/>
          <w:szCs w:val="30"/>
          <w:lang w:val="en-US"/>
        </w:rPr>
        <w:t>t</w:t>
      </w:r>
      <w:proofErr w:type="spellStart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>erest</w:t>
      </w:r>
      <w:proofErr w:type="spellEnd"/>
      <w:r w:rsidRPr="009A1B13">
        <w:rPr>
          <w:rFonts w:ascii="Times New Roman" w:hAnsi="Times New Roman"/>
          <w:color w:val="000000"/>
          <w:spacing w:val="0"/>
          <w:sz w:val="30"/>
          <w:szCs w:val="30"/>
        </w:rPr>
        <w:t xml:space="preserve"> и другие), с помощью которых «якобы» изготавливали и продавали садовую мебель. В ходе общения с которыми посредством глобальной компьютерной сети Интернет и обсуждения товара, условий и сроков его изготовления, гражданам предлагалась произвести оплату товара (его часть) на банковские платежные карты Республики Беларусь, используемые злоумышленниками, что последние и делали. Затем злоумышленники переставали выходить на связь, а денежные средства сразу же переводили на иные расчетные счета, подконтрольные злоумышленникам. В настоящее время от действий группы мошенников пострадали уже свыше 150 граждан.</w:t>
      </w:r>
    </w:p>
    <w:p w:rsidR="00B1487E" w:rsidRPr="00FD6AD1" w:rsidRDefault="009A1B13" w:rsidP="00FD6AD1">
      <w:pPr>
        <w:ind w:firstLine="708"/>
        <w:rPr>
          <w:rFonts w:ascii="Times New Roman" w:hAnsi="Times New Roman"/>
          <w:sz w:val="30"/>
          <w:szCs w:val="30"/>
          <w:lang w:val="en-US"/>
        </w:rPr>
      </w:pP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Злоумышленниками наиболее часто создавались и использовались следующие учетные записи (аккаунт) в «</w:t>
      </w:r>
      <w:proofErr w:type="spellStart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Instagram</w:t>
      </w:r>
      <w:proofErr w:type="spellEnd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»: «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>f</w:t>
      </w:r>
      <w:proofErr w:type="spellStart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ilrbir_shop</w:t>
      </w:r>
      <w:proofErr w:type="spellEnd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_</w:t>
      </w:r>
      <w:proofErr w:type="spellStart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>ru</w:t>
      </w:r>
      <w:proofErr w:type="spellEnd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», «</w:t>
      </w:r>
      <w:proofErr w:type="spellStart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room</w:t>
      </w:r>
      <w:proofErr w:type="spellEnd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 xml:space="preserve">_ </w:t>
      </w:r>
      <w:proofErr w:type="spellStart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dream</w:t>
      </w:r>
      <w:proofErr w:type="spellEnd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», «</w:t>
      </w:r>
      <w:proofErr w:type="spellStart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Zona</w:t>
      </w:r>
      <w:proofErr w:type="spellEnd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_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>e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st.2020», «</w:t>
      </w:r>
      <w:proofErr w:type="spellStart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euphoria.women.bq</w:t>
      </w:r>
      <w:proofErr w:type="spellEnd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», «</w:t>
      </w:r>
      <w:proofErr w:type="spellStart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raspiv_parfum_by</w:t>
      </w:r>
      <w:proofErr w:type="spellEnd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», «</w:t>
      </w:r>
      <w:proofErr w:type="spellStart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queen.shop_pel</w:t>
      </w:r>
      <w:proofErr w:type="spellEnd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 xml:space="preserve">». 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>«</w:t>
      </w:r>
      <w:proofErr w:type="spellStart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>romashka_showroom.bel</w:t>
      </w:r>
      <w:proofErr w:type="spellEnd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>», «</w:t>
      </w:r>
      <w:proofErr w:type="spellStart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>guanto_mens_fashion</w:t>
      </w:r>
      <w:proofErr w:type="spellEnd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>», «</w:t>
      </w:r>
      <w:proofErr w:type="spellStart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>dreamrooin_ru</w:t>
      </w:r>
      <w:proofErr w:type="spellEnd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>», «</w:t>
      </w:r>
      <w:proofErr w:type="spellStart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>soffi_boutiqu</w:t>
      </w:r>
      <w:proofErr w:type="spellEnd"/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 xml:space="preserve">» 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и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 xml:space="preserve"> 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</w:rPr>
        <w:t>другие</w:t>
      </w:r>
      <w:r w:rsidRPr="00CB7629">
        <w:rPr>
          <w:rFonts w:ascii="Times New Roman" w:eastAsia="Calibri" w:hAnsi="Times New Roman"/>
          <w:color w:val="000000"/>
          <w:spacing w:val="0"/>
          <w:sz w:val="30"/>
          <w:szCs w:val="30"/>
          <w:lang w:val="en-US"/>
        </w:rPr>
        <w:t>.</w:t>
      </w:r>
    </w:p>
    <w:sectPr w:rsidR="00B1487E" w:rsidRPr="00FD6AD1" w:rsidSect="00FD6AD1">
      <w:headerReference w:type="even" r:id="rId7"/>
      <w:headerReference w:type="default" r:id="rId8"/>
      <w:pgSz w:w="11879" w:h="16840" w:code="9"/>
      <w:pgMar w:top="568" w:right="567" w:bottom="993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2D71" w:rsidRDefault="00162D71">
      <w:r>
        <w:separator/>
      </w:r>
    </w:p>
  </w:endnote>
  <w:endnote w:type="continuationSeparator" w:id="0">
    <w:p w:rsidR="00162D71" w:rsidRDefault="0016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2D71" w:rsidRDefault="00162D71">
      <w:r>
        <w:separator/>
      </w:r>
    </w:p>
  </w:footnote>
  <w:footnote w:type="continuationSeparator" w:id="0">
    <w:p w:rsidR="00162D71" w:rsidRDefault="0016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224" w:rsidRDefault="00087224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224" w:rsidRPr="00DD029F" w:rsidRDefault="00087224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A70465">
      <w:rPr>
        <w:rStyle w:val="aff6"/>
        <w:rFonts w:ascii="Times New Roman" w:hAnsi="Times New Roman"/>
        <w:noProof/>
        <w:sz w:val="28"/>
        <w:szCs w:val="28"/>
      </w:rPr>
      <w:t>4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:rsidR="00087224" w:rsidRDefault="00087224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 w16cid:durableId="1845316837">
    <w:abstractNumId w:val="9"/>
  </w:num>
  <w:num w:numId="2" w16cid:durableId="865094724">
    <w:abstractNumId w:val="8"/>
  </w:num>
  <w:num w:numId="3" w16cid:durableId="1010059117">
    <w:abstractNumId w:val="10"/>
  </w:num>
  <w:num w:numId="4" w16cid:durableId="1396855806">
    <w:abstractNumId w:val="11"/>
  </w:num>
  <w:num w:numId="5" w16cid:durableId="1271084024">
    <w:abstractNumId w:val="7"/>
  </w:num>
  <w:num w:numId="6" w16cid:durableId="1573465985">
    <w:abstractNumId w:val="6"/>
  </w:num>
  <w:num w:numId="7" w16cid:durableId="1453086522">
    <w:abstractNumId w:val="5"/>
  </w:num>
  <w:num w:numId="8" w16cid:durableId="555971777">
    <w:abstractNumId w:val="4"/>
  </w:num>
  <w:num w:numId="9" w16cid:durableId="258606878">
    <w:abstractNumId w:val="3"/>
  </w:num>
  <w:num w:numId="10" w16cid:durableId="206534314">
    <w:abstractNumId w:val="2"/>
  </w:num>
  <w:num w:numId="11" w16cid:durableId="2115049407">
    <w:abstractNumId w:val="1"/>
  </w:num>
  <w:num w:numId="12" w16cid:durableId="273833091">
    <w:abstractNumId w:val="0"/>
  </w:num>
  <w:num w:numId="13" w16cid:durableId="1594782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24"/>
    <w:rsid w:val="00022DB3"/>
    <w:rsid w:val="000478C8"/>
    <w:rsid w:val="00063B71"/>
    <w:rsid w:val="000768D3"/>
    <w:rsid w:val="00087224"/>
    <w:rsid w:val="00093629"/>
    <w:rsid w:val="000952C0"/>
    <w:rsid w:val="000A1835"/>
    <w:rsid w:val="00107268"/>
    <w:rsid w:val="00111F4B"/>
    <w:rsid w:val="00132179"/>
    <w:rsid w:val="00133B9B"/>
    <w:rsid w:val="001452C1"/>
    <w:rsid w:val="00157963"/>
    <w:rsid w:val="00162D71"/>
    <w:rsid w:val="00166944"/>
    <w:rsid w:val="00187FF6"/>
    <w:rsid w:val="001A1A1F"/>
    <w:rsid w:val="001A4B61"/>
    <w:rsid w:val="001B0B62"/>
    <w:rsid w:val="001B7421"/>
    <w:rsid w:val="001C1D29"/>
    <w:rsid w:val="00205390"/>
    <w:rsid w:val="00222454"/>
    <w:rsid w:val="00250512"/>
    <w:rsid w:val="00281C28"/>
    <w:rsid w:val="00291210"/>
    <w:rsid w:val="00295D47"/>
    <w:rsid w:val="00297EA9"/>
    <w:rsid w:val="002A5E19"/>
    <w:rsid w:val="002B4C33"/>
    <w:rsid w:val="002D26B2"/>
    <w:rsid w:val="002F1F3D"/>
    <w:rsid w:val="00322F6F"/>
    <w:rsid w:val="00340B61"/>
    <w:rsid w:val="003410CA"/>
    <w:rsid w:val="0035650E"/>
    <w:rsid w:val="00380DDC"/>
    <w:rsid w:val="00385D2E"/>
    <w:rsid w:val="00396DF6"/>
    <w:rsid w:val="003B3798"/>
    <w:rsid w:val="003D14D6"/>
    <w:rsid w:val="003D44E5"/>
    <w:rsid w:val="003D4711"/>
    <w:rsid w:val="003E724D"/>
    <w:rsid w:val="003F3161"/>
    <w:rsid w:val="00400300"/>
    <w:rsid w:val="00407C77"/>
    <w:rsid w:val="004204F5"/>
    <w:rsid w:val="00435740"/>
    <w:rsid w:val="00452C65"/>
    <w:rsid w:val="00460ACB"/>
    <w:rsid w:val="00483D3A"/>
    <w:rsid w:val="0049483B"/>
    <w:rsid w:val="004A1530"/>
    <w:rsid w:val="004C16EA"/>
    <w:rsid w:val="00500727"/>
    <w:rsid w:val="00504489"/>
    <w:rsid w:val="0054755E"/>
    <w:rsid w:val="00550AEB"/>
    <w:rsid w:val="00562540"/>
    <w:rsid w:val="005676DD"/>
    <w:rsid w:val="005764EF"/>
    <w:rsid w:val="005B0CC1"/>
    <w:rsid w:val="005B21E6"/>
    <w:rsid w:val="005E0C72"/>
    <w:rsid w:val="005E30FB"/>
    <w:rsid w:val="005E50B7"/>
    <w:rsid w:val="00641AA4"/>
    <w:rsid w:val="006438E8"/>
    <w:rsid w:val="00673603"/>
    <w:rsid w:val="006926A0"/>
    <w:rsid w:val="006A1BD1"/>
    <w:rsid w:val="006C6313"/>
    <w:rsid w:val="006C7CAC"/>
    <w:rsid w:val="006E7186"/>
    <w:rsid w:val="006F3C2A"/>
    <w:rsid w:val="007107DC"/>
    <w:rsid w:val="007153A0"/>
    <w:rsid w:val="00716186"/>
    <w:rsid w:val="0073113C"/>
    <w:rsid w:val="00735591"/>
    <w:rsid w:val="00747273"/>
    <w:rsid w:val="00782625"/>
    <w:rsid w:val="007C1524"/>
    <w:rsid w:val="007C1AE2"/>
    <w:rsid w:val="007E2E0F"/>
    <w:rsid w:val="007E4278"/>
    <w:rsid w:val="00803CB9"/>
    <w:rsid w:val="008167A6"/>
    <w:rsid w:val="0081744F"/>
    <w:rsid w:val="00821F76"/>
    <w:rsid w:val="00823D4A"/>
    <w:rsid w:val="0085492D"/>
    <w:rsid w:val="00864367"/>
    <w:rsid w:val="00881D93"/>
    <w:rsid w:val="0088696A"/>
    <w:rsid w:val="008B69CD"/>
    <w:rsid w:val="008F078E"/>
    <w:rsid w:val="008F4C89"/>
    <w:rsid w:val="00912EEF"/>
    <w:rsid w:val="009151E8"/>
    <w:rsid w:val="00921799"/>
    <w:rsid w:val="00925630"/>
    <w:rsid w:val="00935E71"/>
    <w:rsid w:val="00976759"/>
    <w:rsid w:val="00987D59"/>
    <w:rsid w:val="00995856"/>
    <w:rsid w:val="009A1B13"/>
    <w:rsid w:val="009A2001"/>
    <w:rsid w:val="00A10182"/>
    <w:rsid w:val="00A554A8"/>
    <w:rsid w:val="00A57883"/>
    <w:rsid w:val="00A70465"/>
    <w:rsid w:val="00A74C21"/>
    <w:rsid w:val="00A76C9F"/>
    <w:rsid w:val="00A773DD"/>
    <w:rsid w:val="00A81DE3"/>
    <w:rsid w:val="00A8539D"/>
    <w:rsid w:val="00A86A0D"/>
    <w:rsid w:val="00A87AD5"/>
    <w:rsid w:val="00AA1DD5"/>
    <w:rsid w:val="00AB2722"/>
    <w:rsid w:val="00AB4103"/>
    <w:rsid w:val="00AB6855"/>
    <w:rsid w:val="00AD38C4"/>
    <w:rsid w:val="00AD5659"/>
    <w:rsid w:val="00AD6C3C"/>
    <w:rsid w:val="00AE3B26"/>
    <w:rsid w:val="00AE3CDF"/>
    <w:rsid w:val="00B1487E"/>
    <w:rsid w:val="00B6086D"/>
    <w:rsid w:val="00BA19BF"/>
    <w:rsid w:val="00BC1EE1"/>
    <w:rsid w:val="00BC4C93"/>
    <w:rsid w:val="00BC5E0D"/>
    <w:rsid w:val="00BD0AD6"/>
    <w:rsid w:val="00BD3F2C"/>
    <w:rsid w:val="00BE1B62"/>
    <w:rsid w:val="00BF270D"/>
    <w:rsid w:val="00BF37CE"/>
    <w:rsid w:val="00C01F22"/>
    <w:rsid w:val="00C039EB"/>
    <w:rsid w:val="00C13082"/>
    <w:rsid w:val="00C15775"/>
    <w:rsid w:val="00C17B9C"/>
    <w:rsid w:val="00C22F82"/>
    <w:rsid w:val="00C334CD"/>
    <w:rsid w:val="00C4170D"/>
    <w:rsid w:val="00C4431B"/>
    <w:rsid w:val="00C54DBD"/>
    <w:rsid w:val="00C64D06"/>
    <w:rsid w:val="00C713CD"/>
    <w:rsid w:val="00C8135D"/>
    <w:rsid w:val="00C826AE"/>
    <w:rsid w:val="00CA10CE"/>
    <w:rsid w:val="00CB07D1"/>
    <w:rsid w:val="00CB2917"/>
    <w:rsid w:val="00CB2A72"/>
    <w:rsid w:val="00CB2DA0"/>
    <w:rsid w:val="00CB7629"/>
    <w:rsid w:val="00CE5FD8"/>
    <w:rsid w:val="00CF1A37"/>
    <w:rsid w:val="00D2045A"/>
    <w:rsid w:val="00D2745B"/>
    <w:rsid w:val="00D40B21"/>
    <w:rsid w:val="00D52F3C"/>
    <w:rsid w:val="00D6038E"/>
    <w:rsid w:val="00D64CA3"/>
    <w:rsid w:val="00DB52BB"/>
    <w:rsid w:val="00DC4A0D"/>
    <w:rsid w:val="00DD029F"/>
    <w:rsid w:val="00DF49AB"/>
    <w:rsid w:val="00DF5F31"/>
    <w:rsid w:val="00E04EAC"/>
    <w:rsid w:val="00E07E1F"/>
    <w:rsid w:val="00E61C3D"/>
    <w:rsid w:val="00E63254"/>
    <w:rsid w:val="00E75B4C"/>
    <w:rsid w:val="00E76728"/>
    <w:rsid w:val="00E830DA"/>
    <w:rsid w:val="00E8605B"/>
    <w:rsid w:val="00EB1F0E"/>
    <w:rsid w:val="00EB3727"/>
    <w:rsid w:val="00EC7C2A"/>
    <w:rsid w:val="00EE798B"/>
    <w:rsid w:val="00F20D93"/>
    <w:rsid w:val="00F22CC0"/>
    <w:rsid w:val="00F26C4D"/>
    <w:rsid w:val="00F336A0"/>
    <w:rsid w:val="00F64855"/>
    <w:rsid w:val="00F94063"/>
    <w:rsid w:val="00FA17E0"/>
    <w:rsid w:val="00FD0332"/>
    <w:rsid w:val="00FD0C27"/>
    <w:rsid w:val="00FD6498"/>
    <w:rsid w:val="00FD6AD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No Spacing"/>
    <w:uiPriority w:val="1"/>
    <w:qFormat/>
    <w:rsid w:val="0097675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3">
    <w:name w:val="Сетка таблицы1"/>
    <w:basedOn w:val="a5"/>
    <w:next w:val="afffa"/>
    <w:uiPriority w:val="39"/>
    <w:rsid w:val="009767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Balloon Text"/>
    <w:basedOn w:val="a1"/>
    <w:link w:val="afffd"/>
    <w:semiHidden/>
    <w:unhideWhenUsed/>
    <w:rsid w:val="006C6313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4"/>
    <w:link w:val="afffc"/>
    <w:semiHidden/>
    <w:rsid w:val="006C6313"/>
    <w:rPr>
      <w:rFonts w:ascii="Segoe UI" w:hAnsi="Segoe UI" w:cs="Segoe UI"/>
      <w:spacing w:val="-5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Local\SMBusiness\9e49947d-8f25-4bf8-8267-e321c5a94a15\&#1041;&#1083;&#1072;&#1085;&#1082;%20&#1087;&#1080;&#1089;&#1100;&#1084;&#1072;%20&#1091;&#1087;&#1088;&#1072;&#1074;&#1083;&#1077;&#1085;&#1080;&#1103;%20&#1076;&#1077;&#1083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управления делами</Template>
  <TotalTime>0</TotalTime>
  <Pages>4</Pages>
  <Words>1218</Words>
  <Characters>6948</Characters>
  <Application>Microsoft Office Word</Application>
  <DocSecurity>0</DocSecurity>
  <PresentationFormat/>
  <Lines>57</Lines>
  <Paragraphs>16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8150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1900-12-31T22:00:00Z</cp:lastPrinted>
  <dcterms:created xsi:type="dcterms:W3CDTF">2022-09-28T09:36:00Z</dcterms:created>
  <dcterms:modified xsi:type="dcterms:W3CDTF">2022-09-28T09:36:00Z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