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99" w:rsidRDefault="00A72299" w:rsidP="00A72299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 1 сентября 2011 г. N 8/24094</w:t>
      </w:r>
    </w:p>
    <w:p w:rsidR="00A72299" w:rsidRDefault="00A72299" w:rsidP="00A722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</w:p>
    <w:p w:rsidR="00A72299" w:rsidRDefault="00A72299" w:rsidP="00A722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 июля 2011 г. N 146</w:t>
      </w:r>
    </w:p>
    <w:p w:rsidR="00A72299" w:rsidRDefault="00A72299" w:rsidP="00A722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УТВЕРЖДЕНИИ ПОЛОЖЕНИЯ О ПОПЕЧИТЕЛЬСКОМ СОВЕТЕ УЧРЕЖДЕНИЯ ОБРАЗОВАНИЯ</w:t>
      </w:r>
    </w:p>
    <w:p w:rsidR="00A72299" w:rsidRDefault="00A72299" w:rsidP="00A722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пункта 5 статьи 25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Утвердить прилагаемое </w:t>
      </w:r>
      <w:hyperlink r:id="rId7" w:anchor="P56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попечительском совете учреждения образования.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2299" w:rsidTr="00A722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99" w:rsidRDefault="00A722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99" w:rsidRDefault="00A7229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С.А.Маскевич</w:t>
            </w:r>
            <w:proofErr w:type="spellEnd"/>
          </w:p>
        </w:tc>
      </w:tr>
    </w:tbl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</w:t>
      </w:r>
    </w:p>
    <w:p w:rsidR="00A72299" w:rsidRDefault="00A72299" w:rsidP="00A7229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A72299" w:rsidRDefault="00A72299" w:rsidP="00A7229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:rsidR="00A72299" w:rsidRDefault="00A72299" w:rsidP="00A7229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72299" w:rsidRDefault="00A72299" w:rsidP="00A7229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25.07.2011 N 146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56"/>
      <w:bookmarkEnd w:id="1"/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A72299" w:rsidRDefault="00A72299" w:rsidP="00A7229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ПОПЕЧИТЕЛЬСКОМ СОВЕТЕ УЧРЕЖДЕНИЯ ОБРАЗОВАНИЯ</w:t>
      </w:r>
    </w:p>
    <w:p w:rsidR="00A72299" w:rsidRDefault="00A72299" w:rsidP="00A722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Попечительский совет является органом самоуправления учреждения образования и создается с целью оказания содействия в </w:t>
      </w:r>
      <w:r>
        <w:rPr>
          <w:rFonts w:ascii="Times New Roman" w:hAnsi="Times New Roman" w:cs="Times New Roman"/>
          <w:sz w:val="30"/>
          <w:szCs w:val="30"/>
        </w:rPr>
        <w:lastRenderedPageBreak/>
        <w:t>обеспечении его деятельности и развития.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Попечительский совет организует свою работу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Решения попечительского совета носят консультативный и рекомендательный характер.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(часть вторая введена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Задачами деятельности попечительского совета являются: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10.1.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>
        <w:rPr>
          <w:rFonts w:ascii="Times New Roman" w:hAnsi="Times New Roman" w:cs="Times New Roman"/>
          <w:sz w:val="30"/>
          <w:szCs w:val="30"/>
        </w:rPr>
        <w:t>я обеспечения деятельности учреждения образования;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10.2. разработка и реализация планов своей деятельности в интересах учреждения образования;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10.3. содействие в улучшении условий труда педагогических и иных работников учреждения образования;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10.4. определение направлений, размеров и порядка использования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10.4.1. укрепление материально-технической базы;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10.4.2. совершенствование организации питания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10.4.4. иные цели, не запрещенные законодательством;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10.5. содействие в установлении и развитии международного сотрудничества в сфере образования;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10.6. целевое использование средств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Попечительский совет действует на основе принципов: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11.1. добровольности членства;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11.2. равноправия членов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11.3. коллегиальности руководства;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11.4. гласности принимаемых решений.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Член попечительского совета имеет право: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14.2. получать информацию, имеющуюся в распоряжении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14.3. участвовать во всех мероприятиях, проводимых попечительским советом.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 Член попечительского совета обязан: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 выполнять требования настоящего Положения;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 соблюдать положения устава учреждения образования;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15.4. исполнять решения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 Членство в попечительском совете прекращается: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16.1. по заявлению члена попечительского совета, которое он представляет общему собранию;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16.2. по решению общего собрания в связи с исключением из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16.3. в случае прекращения деятельности попечительского совета.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пп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16.3 </w:t>
      </w:r>
      <w:proofErr w:type="gramStart"/>
      <w:r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6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(часть четвертая введена </w:t>
      </w:r>
      <w:hyperlink r:id="rId17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(часть пятая введена </w:t>
      </w:r>
      <w:hyperlink r:id="rId18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 Председатель попечительского совета в соответствии со своей компетенцией: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20.1. руководит деятельностью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20.2. председательствует на общих собраниях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20.3. обеспечивает выполнение решений общего собрания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20.5. решает иные вопросы, не относящиеся к компетенции общего собрания.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 К компетенции общего собрания попечительского совета относятся: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21.1. принятие решения о членстве в попечительском совете;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пп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21.5 в ред. </w:t>
      </w:r>
      <w:hyperlink r:id="rId19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 К компетенции членов и (или) инициативных групп попечительского совета относятся: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22.1. подготовка предложений по совершенствованию деятельности учреждения образования;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22.2. выполнение принятых решений с учетом предложений и замечаний членов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22.4. взаимодействие с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заинтересованными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достижению целей, предусмотренных уставом учреждения образования;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22.5. рассмотрение иных вопросов, вынесенных на обсуждение общего собрания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23. Секретарь попечительского совета: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23.1. осуществляет организационную работу по подготовке общих собраний попечительского совета;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23.2. организует ведение и хранение протоколов общих собраний попечительского совета.</w:t>
      </w:r>
    </w:p>
    <w:p w:rsidR="00A72299" w:rsidRDefault="00A72299" w:rsidP="00A7229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A72299" w:rsidRDefault="00A72299" w:rsidP="00A7229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(п. 24 в ред. </w:t>
      </w:r>
      <w:hyperlink r:id="rId20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A72299" w:rsidRDefault="00A72299" w:rsidP="00A72299">
      <w:pPr>
        <w:pStyle w:val="ConsPlusNormal"/>
        <w:jc w:val="both"/>
      </w:pPr>
    </w:p>
    <w:p w:rsidR="00A72299" w:rsidRDefault="00A72299" w:rsidP="00A72299">
      <w:pPr>
        <w:pStyle w:val="ConsPlusNormal"/>
        <w:jc w:val="both"/>
      </w:pPr>
    </w:p>
    <w:p w:rsidR="00A72299" w:rsidRDefault="00A72299" w:rsidP="00A72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299" w:rsidRDefault="00A72299" w:rsidP="00A72299"/>
    <w:p w:rsidR="00645324" w:rsidRDefault="00645324"/>
    <w:sectPr w:rsidR="0064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47"/>
    <w:rsid w:val="00645324"/>
    <w:rsid w:val="007C2D47"/>
    <w:rsid w:val="00A72299"/>
    <w:rsid w:val="00B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299"/>
    <w:rPr>
      <w:color w:val="0000FF" w:themeColor="hyperlink"/>
      <w:u w:val="single"/>
    </w:rPr>
  </w:style>
  <w:style w:type="paragraph" w:customStyle="1" w:styleId="ConsPlusNormal">
    <w:name w:val="ConsPlusNormal"/>
    <w:rsid w:val="00A72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2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299"/>
    <w:rPr>
      <w:color w:val="0000FF" w:themeColor="hyperlink"/>
      <w:u w:val="single"/>
    </w:rPr>
  </w:style>
  <w:style w:type="paragraph" w:customStyle="1" w:styleId="ConsPlusNormal">
    <w:name w:val="ConsPlusNormal"/>
    <w:rsid w:val="00A72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2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A7E5E50283AAE52938B5EFC7FEE427357BC710D8874A6A79273A91A4EF2BFDEFBDDB25955B382A1C68D6A19l6lAP" TargetMode="External"/><Relationship Id="rId13" Type="http://schemas.openxmlformats.org/officeDocument/2006/relationships/hyperlink" Target="consultantplus://offline/ref=462A7E5E50283AAE52938B5EFC7FEE427357BC710D8874A6A79273A91A4EF2BFDEFBDDB25955B382A1C68D6A18l6lEP" TargetMode="External"/><Relationship Id="rId18" Type="http://schemas.openxmlformats.org/officeDocument/2006/relationships/hyperlink" Target="consultantplus://offline/ref=462A7E5E50283AAE52938B5EFC7FEE427357BC710D8874A6A79273A91A4EF2BFDEFBDDB25955B382A1C68D6A18l6l8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73B5~1\AppData\Local\Temp\&#1055;&#1054;&#1057;&#1058;&#1040;&#1053;&#1054;&#1042;&#1051;&#1045;&#1053;&#1048;&#1045;%20&#1052;&#1048;&#1053;&#1048;&#1057;&#1058;&#1045;&#1056;&#1057;&#1058;&#1042;&#1040;%20&#1054;&#1041;&#1056;&#1040;&#1047;&#1054;&#1042;&#1040;&#1053;&#1048;&#1071;%20&#1056;&#1045;&#1057;&#1055;&#1059;&#1041;&#1051;&#1048;&#1050;&#1048;%20&#1041;&#1045;&#1051;&#1040;&#1056;&#1059;&#1057;&#1068;%20&#1086;&#1090;%2025%20&#1080;&#1102;&#1083;&#1103;%202011%20&#1075;.%20N%20146.docx" TargetMode="External"/><Relationship Id="rId12" Type="http://schemas.openxmlformats.org/officeDocument/2006/relationships/hyperlink" Target="consultantplus://offline/ref=462A7E5E50283AAE52938B5EFC7FEE427357BC710D8874A6A79273A91A4EF2BFDEFBDDB25955B382A1C68D6A19l6l7P" TargetMode="External"/><Relationship Id="rId17" Type="http://schemas.openxmlformats.org/officeDocument/2006/relationships/hyperlink" Target="consultantplus://offline/ref=462A7E5E50283AAE52938B5EFC7FEE427357BC710D8874A6A79273A91A4EF2BFDEFBDDB25955B382A1C68D6A18l6l8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2A7E5E50283AAE52938B5EFC7FEE427357BC710D8874A6A79273A91A4EF2BFDEFBDDB25955B382A1C68D6A18l6lBP" TargetMode="External"/><Relationship Id="rId20" Type="http://schemas.openxmlformats.org/officeDocument/2006/relationships/hyperlink" Target="consultantplus://offline/ref=462A7E5E50283AAE52938B5EFC7FEE427357BC710D8874A6A79273A91A4EF2BFDEFBDDB25955B382A1C68D6A1Bl6l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A7E5E50283AAE52938B5EFC7FEE427357BC710D8871ADA69371A91A4EF2BFDEFBDDB25955B382A1C68D6C10l6lEP" TargetMode="External"/><Relationship Id="rId11" Type="http://schemas.openxmlformats.org/officeDocument/2006/relationships/hyperlink" Target="consultantplus://offline/ref=462A7E5E50283AAE52938B5EFC7FEE427357BC710D8874A6A79273A91A4EF2BFDEFBDDB25955B382A1C68D6A19l6l8P" TargetMode="External"/><Relationship Id="rId5" Type="http://schemas.openxmlformats.org/officeDocument/2006/relationships/hyperlink" Target="consultantplus://offline/ref=462A7E5E50283AAE52938B5EFC7FEE427357BC710D8874A6A79273A91A4EF2BFDEFBDDB25955B382A1C68D6A19l6lAP" TargetMode="External"/><Relationship Id="rId15" Type="http://schemas.openxmlformats.org/officeDocument/2006/relationships/hyperlink" Target="consultantplus://offline/ref=462A7E5E50283AAE52938B5EFC7FEE427357BC710D8874A6A79273A91A4EF2BFDEFBDDB25955B382A1C68D6A18l6lDP" TargetMode="External"/><Relationship Id="rId10" Type="http://schemas.openxmlformats.org/officeDocument/2006/relationships/hyperlink" Target="consultantplus://offline/ref=462A7E5E50283AAE52938B5EFC7FEE427357BC710D8871ADA69371A91A4EF2BFDEFBlDlDP" TargetMode="External"/><Relationship Id="rId19" Type="http://schemas.openxmlformats.org/officeDocument/2006/relationships/hyperlink" Target="consultantplus://offline/ref=462A7E5E50283AAE52938B5EFC7FEE427357BC710D8874A6A79273A91A4EF2BFDEFBDDB25955B382A1C68D6A18l6l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A7E5E50283AAE52938B5EFC7FEE427357BC710D8874A6A79273A91A4EF2BFDEFBDDB25955B382A1C68D6A19l6lBP" TargetMode="External"/><Relationship Id="rId14" Type="http://schemas.openxmlformats.org/officeDocument/2006/relationships/hyperlink" Target="consultantplus://offline/ref=462A7E5E50283AAE52938B5EFC7FEE427357BC710D8874A6A79273A91A4EF2BFDEFBDDB25955B382A1C68D6A18l6lC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1871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2018-01-09T07:43:00Z</dcterms:created>
  <dcterms:modified xsi:type="dcterms:W3CDTF">2018-01-12T08:15:00Z</dcterms:modified>
</cp:coreProperties>
</file>