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Видеоматериалы по профилактике наркомании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6" w:history="1">
        <w:r w:rsidRPr="00DB5637">
          <w:rPr>
            <w:rFonts w:ascii="Arial" w:eastAsia="Times New Roman" w:hAnsi="Arial" w:cs="Arial"/>
            <w:color w:val="0057DA"/>
            <w:sz w:val="27"/>
            <w:szCs w:val="27"/>
            <w:u w:val="single"/>
            <w:lang w:eastAsia="ru-RU"/>
          </w:rPr>
          <w:t xml:space="preserve">Я </w:t>
        </w:r>
        <w:proofErr w:type="gramStart"/>
        <w:r w:rsidRPr="00DB5637">
          <w:rPr>
            <w:rFonts w:ascii="Arial" w:eastAsia="Times New Roman" w:hAnsi="Arial" w:cs="Arial"/>
            <w:color w:val="0057DA"/>
            <w:sz w:val="27"/>
            <w:szCs w:val="27"/>
            <w:u w:val="single"/>
            <w:lang w:eastAsia="ru-RU"/>
          </w:rPr>
          <w:t>думал ничего за это не будет</w:t>
        </w:r>
        <w:proofErr w:type="gramEnd"/>
      </w:hyperlink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7" w:history="1">
        <w:r w:rsidRPr="00DB5637">
          <w:rPr>
            <w:rFonts w:ascii="Arial" w:eastAsia="Times New Roman" w:hAnsi="Arial" w:cs="Arial"/>
            <w:color w:val="0057DA"/>
            <w:sz w:val="27"/>
            <w:szCs w:val="27"/>
            <w:u w:val="single"/>
            <w:lang w:eastAsia="ru-RU"/>
          </w:rPr>
          <w:t>Сделай правильный выбор</w:t>
        </w:r>
      </w:hyperlink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8" w:history="1">
        <w:r w:rsidRPr="00DB5637">
          <w:rPr>
            <w:rFonts w:ascii="Arial" w:eastAsia="Times New Roman" w:hAnsi="Arial" w:cs="Arial"/>
            <w:color w:val="0057DA"/>
            <w:sz w:val="27"/>
            <w:szCs w:val="27"/>
            <w:u w:val="single"/>
            <w:lang w:eastAsia="ru-RU"/>
          </w:rPr>
          <w:t>Больше видео...</w:t>
        </w:r>
      </w:hyperlink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9" w:history="1">
        <w:r w:rsidRPr="00DB5637">
          <w:rPr>
            <w:rFonts w:ascii="Arial" w:eastAsia="Times New Roman" w:hAnsi="Arial" w:cs="Arial"/>
            <w:color w:val="0057DA"/>
            <w:sz w:val="27"/>
            <w:szCs w:val="27"/>
            <w:u w:val="single"/>
            <w:lang w:eastAsia="ru-RU"/>
          </w:rPr>
          <w:t>Лекционные материалы по профилактике незаконного оборота и потребления наркотических средств, психотропных веществ и их аналогов</w:t>
        </w:r>
      </w:hyperlink>
    </w:p>
    <w:p w:rsidR="00DB5637" w:rsidRPr="00DB5637" w:rsidRDefault="00DB5637" w:rsidP="00DB56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6D2F1836" wp14:editId="42C0C88D">
            <wp:extent cx="2572271" cy="2195858"/>
            <wp:effectExtent l="0" t="0" r="0" b="0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0" cy="219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</w:t>
      </w: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2CBE6F37" wp14:editId="20BD56BE">
            <wp:extent cx="3064329" cy="1838597"/>
            <wp:effectExtent l="0" t="0" r="3175" b="9525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329" cy="183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63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</w:t>
      </w: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0505CAF8" wp14:editId="4A483C92">
            <wp:extent cx="2679292" cy="2208432"/>
            <wp:effectExtent l="0" t="0" r="6985" b="1905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293" cy="220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3" w:history="1">
        <w:r w:rsidRPr="00DB5637">
          <w:rPr>
            <w:rFonts w:ascii="Arial" w:eastAsia="Times New Roman" w:hAnsi="Arial" w:cs="Arial"/>
            <w:color w:val="0057DA"/>
            <w:sz w:val="27"/>
            <w:szCs w:val="27"/>
            <w:u w:val="single"/>
            <w:lang w:eastAsia="ru-RU"/>
          </w:rPr>
          <w:t>Больше листовок...</w:t>
        </w:r>
      </w:hyperlink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 xml:space="preserve">Ответственность за употребление и незаконный оборот наркотических средств, психотропных веществ, их аналогов и </w:t>
      </w:r>
      <w:proofErr w:type="spellStart"/>
      <w:r w:rsidRPr="00DB5637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прекурсоров</w:t>
      </w:r>
      <w:proofErr w:type="spellEnd"/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В Республике Беларусь ответственность за незаконные употребление, оборот наркотических средств, психотропных веществ, их аналогов и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прекурсоров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предусмотрена кодексом Республики Беларусь об административных правонарушениях (КоАП) и уголовным кодексом Республики Беларусь. </w:t>
      </w:r>
      <w:proofErr w:type="gramEnd"/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КоАП Республики Беларусь: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ГЛАВА 17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. </w:t>
      </w: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АДМИНИСТРАТИВНЫЕ ПРАВОНАРУШЕНИЯ ПРОТИВ ЗДОРОВЬЯ НАСЕЛЕНИЯ 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Статья 17.1. Незаконные посев и (или) выращивание растений либо грибов, содержащих наркотические средства или психотропные вещества  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Незаконные посев и (или) выращивание растений либо грибов, содержащих наркотические средства или психотропные вещества, без цели их сбыта или изготовления либо иного получения наркотических средств или психотропных веществ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влекут наложение штрафа в размере до двадцати базовых величин.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Статья 17.6. Незаконные действия с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некурительными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табачными изделиями, предназначенными для сосания и (или) жевания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1. Приобретение, хранение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некурительных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табачных изделий, предназначенных для сосания и (или) жевания, в количестве, не превышающем пятидесяти граммов,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– влекут наложение штрафа в размере до двух базовых </w:t>
      </w: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велич</w:t>
      </w:r>
      <w:hyperlink r:id="rId14" w:history="1"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ин</w:t>
        </w:r>
        <w:proofErr w:type="gramEnd"/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. </w:t>
        </w:r>
      </w:hyperlink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 xml:space="preserve">2. Перевозка, пересылка, приобретение, хранение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некурительных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некурительных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табачных изделий при отсутствии признаков незаконной предпринимательской деятельности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– влекут наложение штрафа в размере от десяти до двадцати базовых величин с конфискацией денежной выручки, полученной от реализации указанных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некурительных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средств, либо общественные работы с конфискацией денежной выручки, полученной от реализации указанных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некурительных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средств, либо административный арест с конфискацией денежной выручки, полученной от реализации указанных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некурительных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3. Изготовление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некурительных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 </w:t>
      </w:r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конфискации, либо общественные работы с конфискацией орудий и средств совершения административного правонарушения или без конфискации, либо административный арест с конфискацией орудий и средств совершения административного правонарушения или без конфискаци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и.</w:t>
      </w:r>
      <w:hyperlink r:id="rId15" w:history="1"/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Примечание. Под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некурительными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снюс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насвай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ГЛАВА 19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. </w:t>
      </w: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АДМИНИСТРАТИВНЫЕ ПРАВОНАРУШЕНИЯ ПРОТИВ ОБЩЕСТВЕННОГО ПОРЯДКА И ОБЩЕСТВЕННОЙ НРАВСТВЕННОСТИ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  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влекут наложение штрафа в размере до восьми базовых величин.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2. 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влекут наложение штрафа в размере от двух до пятнадцати базовых величин, или общественные работы, или административный арест.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3. </w:t>
      </w: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</w:t>
      </w:r>
      <w:proofErr w:type="gramEnd"/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влекут наложение штрафа в размере от пяти до десяти базовых величин.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4. </w:t>
      </w: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</w:t>
      </w:r>
      <w:proofErr w:type="gramEnd"/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влекут наложение штрафа в размере от восьми до двенадцати базовых величин.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5.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</w:t>
      </w: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влекут наложение штрафа в размере от десяти до пятнадцати базовых величин.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Статья 19.4. </w:t>
      </w: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Вовлечение несовершеннолетнего в антиобщественное поведение   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возраста восемнадцати лет,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веществ, а равно вовлечение несовершеннолетнего в участие в собрании, митинге, уличном шествии, демонстрации, пикетировании, ином</w:t>
      </w:r>
      <w:proofErr w:type="gram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массовом мероприятии, </w:t>
      </w: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проводимых</w:t>
      </w:r>
      <w:proofErr w:type="gram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с нарушением установленного порядка,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влекут наложение штрафа в размере от пяти до тридцати базовых величин.    </w:t>
      </w:r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Уголовный кодекс Республики Беларусь: 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Статья 327. Хищение наркотических средств, психотропных веществ, их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прекурсоров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аналогов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1. Хищение наркотических средств, психотропных веществ либо их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прекурсоров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или аналогов – наказывается лишением свободы на срок до пяти лет.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2. </w:t>
      </w: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То же действие, совершенное повторно, либо группой лиц, либо лицом, которому указанные средства вверены в связи с его служебным положением, профессиональной деятельностью или под охрану, либо лицом, ранее совершившим преступления, предусмотренные статьями </w:t>
      </w:r>
      <w:hyperlink r:id="rId16" w:anchor="&amp;Article=328" w:history="1"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328</w:t>
        </w:r>
      </w:hyperlink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 </w:t>
      </w:r>
      <w:hyperlink r:id="rId17" w:anchor="&amp;Article=329" w:history="1"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329</w:t>
        </w:r>
      </w:hyperlink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или </w:t>
      </w:r>
      <w:hyperlink r:id="rId18" w:anchor="&amp;Article=331" w:history="1"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331</w:t>
        </w:r>
      </w:hyperlink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настоящего Кодекса, либо в отношении особо опасных наркотических средств или психотропных веществ, – наказывается лишением свободы на срок от трех до десяти лет со штрафом</w:t>
      </w:r>
      <w:proofErr w:type="gram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или без штрафа и с лишением права занимать определенные должности или заниматься определенной деятельностью или без лишения.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3. Действия, предусмотренные частями 1 или 2 настоящей статьи, совершенные путем разбоя или вымогательства, либо организованной группой, либо в крупном размере, – наказываются лишением свободы на срок от семи до пятнадцати лет со штрафом или без штрафа. 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 Примечания:</w:t>
      </w: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1. </w:t>
      </w: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Под наркотическими средствами, психотропными веществами и их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прекурсорами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в статьях настоящего Кодекса понимаются средства и вещества, а также препараты, их содержащие, включенные в Республиканский перечень наркотических средств, психотропных веществ и их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прекурсоров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подлежащих государственному контролю в Республике Беларусь, за исключением перечисленных в таблице 2 «Химические вещества, которые могут быть использованы в процессе изготовления, производства и переработки наркотических средств или психотропных</w:t>
      </w:r>
      <w:proofErr w:type="gram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веществ» списка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прекурсоров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наркотических средств и психотропных веществ данного Перечня.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2. Под особо опасными наркотическими средствами или психотропными веществами в статьях настоящего Кодекса понимаются средства или вещества, включенные в список особо опасных наркотических средств и психотропных веществ, не используемых в медицинских целях, или список особо опасных наркотических средств и психотропных веществ, разрешенных к контролируемому обороту, указанного Перечня.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3. </w:t>
      </w: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Под аналогами наркотических средств и психотропных веществ в статьях настоящего Кодекса понимаются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 Республики</w:t>
      </w:r>
      <w:proofErr w:type="gram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Беларусь.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4. Крупный размер наркотических средств, психотропных веществ либо их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прекурсоров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или аналогов для целей настоящей статьи, а также </w:t>
      </w:r>
      <w:hyperlink r:id="rId19" w:anchor="&amp;Article=328" w:history="1"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статей 328</w:t>
        </w:r>
      </w:hyperlink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 </w:t>
      </w:r>
      <w:hyperlink r:id="rId20" w:anchor="&amp;Article=328/1" w:history="1"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328</w:t>
        </w:r>
      </w:hyperlink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настоящего Кодекса устанавливается Советом Министров Республики Беларусь.  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Статья 328. Незаконный оборот наркотических средств, психотропных веществ, их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прекурсоров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аналогов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прекурсоров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или аналогов – наказываются ограничением свободы на срок до пяти лет или лишением свободы на срок от двух до пяти лет.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прекурсоров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или аналогов – наказывается лишением свободы на срок от трех до восьми лет со штрафом или без штрафа.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3. </w:t>
      </w: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 </w:t>
      </w:r>
      <w:hyperlink r:id="rId21" w:anchor="&amp;Article=327" w:history="1"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статьями 327</w:t>
        </w:r>
      </w:hyperlink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 </w:t>
      </w:r>
      <w:hyperlink r:id="rId22" w:anchor="&amp;Article=329" w:history="1"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329</w:t>
        </w:r>
      </w:hyperlink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или </w:t>
      </w:r>
      <w:hyperlink r:id="rId23" w:anchor="&amp;Article=331" w:history="1"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331</w:t>
        </w:r>
      </w:hyperlink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прекурсоров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 наказываются лишением свободы на срок от шести до пятнадцати лет со штрафом или без штрафа.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4. </w:t>
      </w: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прекурсоров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 – наказываются лишением свободы на срок от десяти до двадцати лет со штрафом или без штрафа. </w:t>
      </w:r>
      <w:proofErr w:type="gramEnd"/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 наказываются лишением свободы на срок от двенадцати до двадцати пяти лет со штрафом или без штрафа.  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Примечание</w:t>
      </w: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Лицо, добровольно сдавшее наркотические средства, психотропные вещества, их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прекурсоры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  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Статья 328.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средств, психотропных веществ либо их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прекурсоров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или аналогов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1. 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средств, психотропных веществ либо их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прекурсоров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или аналогов – наказывается лишением свободы на срок от трех до семи лет со штрафом или без штрафа.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2. </w:t>
      </w: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Действие, предусмотренное частью 1 настоящей статьи, совершенное группой лиц по предварительному сговору, либо повторно, либо лицом, ранее совершившим преступления, предусмотренные </w:t>
      </w:r>
      <w:hyperlink r:id="rId24" w:anchor="&amp;Article=228" w:history="1"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статьями 228</w:t>
        </w:r>
      </w:hyperlink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 </w:t>
      </w:r>
      <w:hyperlink r:id="rId25" w:anchor="&amp;Article=333/1" w:history="1"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333</w:t>
        </w:r>
      </w:hyperlink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настоящего Кодекса, либо должностным лицом с использованием своих служебных полномочий, либо с применением насилия к лицу, проводящему таможенный или осуществляющему пограничный контроль, либо в отношении особо опасных наркотических средств, психотропных веществ, либо в отношении наркотических средств</w:t>
      </w:r>
      <w:proofErr w:type="gram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психотропных веществ или их аналогов в крупном размере, – наказывается лишением свободы на срок от пяти до десяти лет со штрафом или без штрафа.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3. Действие, предусмотренное частями 1 или 2 настоящей статьи, совершенное организованной группой, – наказывается лишением свободы на срок от семи до двенадцати лет со штрафом или без штрафа.  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Статья 328.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</w:t>
      </w: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человеческое достоинство и общественную нравственность, либо нахождение на рабочем месте в рабочее время</w:t>
      </w:r>
      <w:proofErr w:type="gram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 – наказываются штрафом, или арестом, или ограничением свободы на срок до двух лет. 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Статья 329. Незаконные посев и (или) выращивание растений либо грибов, содержащих наркотические средства или психотропные вещества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 Незаконные посев и (или) выращивание растений либо грибов, содержащих наркотические средства или психотропные вещества, в целях их сбыта или изготовления либо иного получения наркотических средств или психотропных веществ – наказываются штрафом, или арестом, или ограничением свободы на срок до трех лет, или лишением свободы на тот же срок.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2. Те же действия, совершенные повторно, либо группой лиц, либо лицом, ранее совершившим преступления, предусмотренные </w:t>
      </w:r>
      <w:hyperlink r:id="rId26" w:anchor="&amp;Article=327" w:history="1"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статьями 327</w:t>
        </w:r>
      </w:hyperlink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 </w:t>
      </w:r>
      <w:hyperlink r:id="rId27" w:anchor="&amp;Article=328" w:history="1"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328</w:t>
        </w:r>
      </w:hyperlink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 </w:t>
      </w:r>
      <w:hyperlink r:id="rId28" w:anchor="&amp;Article=331" w:history="1"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331</w:t>
        </w:r>
      </w:hyperlink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</w:t>
      </w:r>
      <w:hyperlink r:id="rId29" w:anchor="&amp;Article=332" w:history="1"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332</w:t>
        </w:r>
      </w:hyperlink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настоящего Кодекса, – наказываются ограничением свободы на срок до пяти лет или лишением свободы на срок от трех до семи лет.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3. Действия, предусмотренные частями 1 или 2 настоящей статьи, совершенные организованной группой, – наказываются лишением свободы на срок от пяти до пятнадцати лет со штрафом или без штрафа.          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Статья 331. Склонение к потреблению наркотических средств, психотропных веществ или их аналогов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 Склонение к потреблению наркотических средств, психотропных веществ или их аналогов – наказывается арестом, или ограничением свободы на срок до пяти лет, или лишением свободы на тот же срок.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2. </w:t>
      </w: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То же действие, совершенное в отношении двух или более лиц, либо заведомо несовершеннолетнего лицом, достигшим восемнадцатилетнего возраста, либо с применением насилия или с угрозой его применения, либо группой лиц, либо лицом, ранее совершившим преступления, предусмотренные </w:t>
      </w:r>
      <w:hyperlink r:id="rId30" w:anchor="&amp;Article=327" w:history="1"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статьями 327–329</w:t>
        </w:r>
      </w:hyperlink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 </w:t>
      </w:r>
      <w:hyperlink r:id="rId31" w:anchor="&amp;Article=332" w:history="1">
        <w:r w:rsidRPr="00DB5637">
          <w:rPr>
            <w:rFonts w:ascii="Arial" w:eastAsia="Times New Roman" w:hAnsi="Arial" w:cs="Arial"/>
            <w:color w:val="0057DA"/>
            <w:sz w:val="21"/>
            <w:szCs w:val="21"/>
            <w:u w:val="single"/>
            <w:lang w:eastAsia="ru-RU"/>
          </w:rPr>
          <w:t>332</w:t>
        </w:r>
      </w:hyperlink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настоящего Кодекса, а равно склонение к потреблению особо опасных наркотических средств или психотропных веществ – наказываются лишением свободы на срок от трех</w:t>
      </w:r>
      <w:proofErr w:type="gram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до десяти лет.  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Статья 332. 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 Предоставление помещений для изготовления, переработки и (или) потребления наркотических средств, психотропных веществ, их аналогов или других одурманивающих веществ – наказывается арестом, или ограничением свободы на срок до пяти лет, или лишением свободы на срок от двух до пяти лет.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2. 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 – наказываются ограничением свободы на срок от двух до пяти лет со штрафом или лишением свободы на срок от трех до семи лет со штрафом.  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Последствия и причины потребления наркотических средств, психотропных веществ и их аналогов    </w:t>
      </w:r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</w:pPr>
      <w:r w:rsidRPr="00DB5637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Последствия употребления наркотиков в немедицинских целях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  Употребление наркотиков губит не только тело человека, но и его душу. Последствия наркомании страшны как для физического состояния человека, так и для его психики. Среди всех медицинских последствий наркотической зависимости выделяются типичные изменения личности людей, регулярно употребляющих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психоактивные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вещества.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Это – обеднение и ослабление психики, утрата эмоций и интересов, уменьшение жизненного потенциала.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первых этапах приобщения к наркотическим веществам у людей преобладают аффективные нарушения, то есть происходит увеличение чувствительности, наблюдается склонность к эмоциональной шаткости и неадекватным реакциям на происходящее вокруг них. С течением времени субъективным характеристики личности сглаживаются, и больные по своему поведению становятся похожими друг на друга. 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У наркоманов наблюдается поведение, характеризующееся депрессивностью, лживостью, потерей чувства долга и самокритики. Они перестают реально оценивать </w:t>
      </w: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опасность последствий наркомании. Происходит психопатическая деградация личности, при которой все мысли и силы человека подчинены одной цели – найти и употребить наркотик.</w:t>
      </w:r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Социальные последствия наркомании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Употребление наркотиков приводит к огромному числу трудностей и тупиковых ситуаций для самого больного. Они проявляются уже после первой дозы наркотика. Человек попадает в совершенно иной мир, где нет никаких забот и тревог. Этот мир вскоре заменит ему реальный, но </w:t>
      </w: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не надолго</w:t>
      </w:r>
      <w:proofErr w:type="gram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а в реальном мире его ждет настоящий кошмар – психологическая нестабильность, депрессии, постоянные ломки, головная боль, гниющие зубы, выпадающие волосы, хронический кашель, импотенция. Тело человека начинает гнить от яда под названием наркотик.</w:t>
      </w:r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 социальном плане наркомана ждет полный крах. Его личная жизнь расстраивается, семья разваливается, работать он уже не в состоянии. Для человека, «севшего» на наркотики, начинается жизнь с постоянным мраком больничных коридоров, скальпелей и фонендоскопов, бесцветным окружающим миром, социальным непониманием, отрицанием со стороны родных людей. Большинство наркозависимых отрицают то, что они уже попались на «крючок» наркотиков, а окружающие на них перестают реагировать.  Ведь каждый сам выбирает свой путь в жизни. Но социальные последствия наркомании нельзя отрицать. Это – растущий уровень преступности с участием наркозависимых, неуверенность в будущем и ставший более опасным уровень жизни людей.</w:t>
      </w:r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Социальные последствия алкоголизма и наркомании имеют отношение и к самому важному для каждого человека – последующему поколению. Что же ждет нашу молодежь и будущие поколения, если за устранение наркомании не взяться со всей решительностью уже сегодня?  Ме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дицинские последствия наркомании.</w:t>
      </w:r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Самыми распространенными последствиями употребления наркотиков для здоровья человека являются инфекции, появляющиеся из-за отсутствия гигиены во время инъекций. Это – гепатиты</w:t>
      </w: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В</w:t>
      </w:r>
      <w:proofErr w:type="gram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С, заражения крови, СПИД.</w:t>
      </w:r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Почти у всех наркоманов увеличена и болезненна печень, наблюдаются нарушения в работе дыхательной,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сердечнососудистой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эндокринной, нервной и выделительной систем. Немаловажным является такой показатель тяжести последствий наркомании как преждевременная смертность из-за несчастных случаев, суицидов, интоксикаций при передозировках, травм, насильственных действий и соматических заболеваний.</w:t>
      </w:r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Средний возраст, в котором гибнут наркоманы – 36 лет.  Причины потребления:·  Внутренние проблемы (неприятности, социальное неравенство, непонимание в семье),· Любопытство (многие думают, что это модно, или хотя бы раз в жизни нужно все попробовать), Поиски новых ощущений, Пример друзей, Протест против сложившихся обстоятельств, Желание самоутвердиться и казаться взрослее,  Доступность приобретения наркотиков.  Как распознать наркомана?</w:t>
      </w:r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 человека, употребившего наркотики, расширяются зрачки, наблюдается заторможенная реакция, неадекватное поведение. Наркоманы со стажем очень истощены, цвет лица приобретает нездоровый землистый оттенок. А вот следов уколов можно и не найти. Это в рекламных роликах показывают исколотые вены рук. Наркоманы же делают инъекции в разные части тела: между пальцев, под язык, используют инсулиновые иглы.</w:t>
      </w:r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Резкий сбой в учебе у подростков, замкнутость, повышенная нервозность, раздражительность, конфликтность могут свидетельствовать о том, что знакомство с каким-либо «зельем» уже произошло. Отличительные признаки лиц, постоянно потребляющих наркотические средства и психотропные </w:t>
      </w: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веществе</w:t>
      </w:r>
      <w:proofErr w:type="gram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зависят от употребляемого наркотика.</w:t>
      </w:r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Лица, употребляющие наркотики опийной группы, как правило, выглядят старше своих лет. Им свойственно раннее поседение, волосы теряют блеск, становятся ломкими. Кожа сухая с обилием мелких морщин, имеет желтоватый оттенок, как у послеоперационных больных. Лицо бледное. </w:t>
      </w: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Характерны</w:t>
      </w:r>
      <w:proofErr w:type="gram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истощение и худоба. С зубов сходит эмаль, ногти становятся ломкими и отслаиваются. На венах в области локтевых сгибов, на кистях рук, ногах, шее можно обнаружить следы инъекций различной давности (провалы). Вены уплотнены, прощупываются, некоторые из них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тромбированы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Язык обычно розовый с беловатым оттенком. </w:t>
      </w:r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При опьянении препаратами группы опия характерны  ускоренная речь, оживленность, расторможенность, снижение критической оценки поступков и высказываний. При передозировке – заторможенность, сонливость, оглушение.  Потребителям препаратов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каннабиса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(конопли) и также так называемого «Спайса» свойственна групповая форма курения гашиша или марихуаны. Группа курильщиков часто пользуется одной папиросой или </w:t>
      </w: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 xml:space="preserve">самодельной «закруткой», пуская её по «кругу», чаще всего употребляют с помощью 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имитированной трубки из фольги.</w:t>
      </w:r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Курильщик делает одну-две глубокие затяжки, стремясь как можно дольше удержать дым в легких. Затягиваясь, он держит папиросу между ладонями, чтобы предотвратить утечку дыма. Круг внимания курильщиков ограничен происходящим в группе, т.е. происходит «заражение» компаньонов по курению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При опьянении препаратами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каннабиса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возможна частая смена эмоций. Может наблюдаться нарушение координации движений, походки, дрожь рук, покраснение лица или неестественная бледность, расширение зрачков. Очень характерно проявление чувства голода, жажды.</w:t>
      </w:r>
    </w:p>
    <w:p w:rsid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После приема кокаина появляется повышенная активность в двигательных процессах. Наркоманы много двигаются, уходят из дома, хаотично бродят, находясь в приподнятом настроении. Через 2-3 часа после приема наркотика может наступить общий упадок сил, апатия, судорожные припадки, зрительные и слуховые галлюцинации.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Лица, потребляющие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эфедрон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первитин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имеют истощенный вид, выглядят старше своего возраста. </w:t>
      </w:r>
      <w:proofErr w:type="gram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Глаза</w:t>
      </w:r>
      <w:proofErr w:type="gram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запавшие с темными кругами, кожные покровы сухие, очень бледные с сероватым оттенком, на венах многочисленные следы инъекций с ярко выраженной точечной пигментацией. Места инъекций воспалены. Голос осиплый, слабый, язык покрыт трещинами. При опьянении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эфедроном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первитином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зрачки расширены, наблюдается бессмысленная суетливость, подвижность. Через 3-4 часа возбужденное состояние сменяется вялостью, сонливостью, пропадает аппетит. При передозировке может наблюдаться острый страх с подозрительностью, идеями преследования.   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УНиПТЛ</w:t>
      </w:r>
      <w:proofErr w:type="spellEnd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КМ УВД Витебского облисполкома </w:t>
      </w:r>
      <w:proofErr w:type="spellStart"/>
      <w:r w:rsidRPr="00DB56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И.Новиков</w:t>
      </w:r>
      <w:proofErr w:type="spellEnd"/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2" w:history="1">
        <w:r w:rsidRPr="00DB5637">
          <w:rPr>
            <w:rFonts w:ascii="Arial" w:eastAsia="Times New Roman" w:hAnsi="Arial" w:cs="Arial"/>
            <w:color w:val="0057DA"/>
            <w:sz w:val="27"/>
            <w:szCs w:val="27"/>
            <w:u w:val="single"/>
            <w:lang w:eastAsia="ru-RU"/>
          </w:rPr>
          <w:t>Скажи наркотикам - НЕТ!</w:t>
        </w:r>
      </w:hyperlink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B563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Использованию системы GPS-мониторинга для контроля передвижения и местонахождения детей и людей, которые нуждаются в таком контроле</w:t>
      </w:r>
    </w:p>
    <w:p w:rsidR="00DB5637" w:rsidRPr="00DB5637" w:rsidRDefault="00DB5637" w:rsidP="00DB563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50489AE2" wp14:editId="0C6AB4E2">
            <wp:extent cx="3978729" cy="2246842"/>
            <wp:effectExtent l="0" t="0" r="3175" b="127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29" cy="224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2A" w:rsidRDefault="0013142A" w:rsidP="00DB5637">
      <w:pPr>
        <w:spacing w:after="0"/>
        <w:ind w:firstLine="709"/>
      </w:pPr>
    </w:p>
    <w:sectPr w:rsidR="0013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37"/>
    <w:rsid w:val="0013142A"/>
    <w:rsid w:val="00D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B56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56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637"/>
    <w:rPr>
      <w:b/>
      <w:bCs/>
    </w:rPr>
  </w:style>
  <w:style w:type="character" w:styleId="a5">
    <w:name w:val="Hyperlink"/>
    <w:basedOn w:val="a0"/>
    <w:uiPriority w:val="99"/>
    <w:semiHidden/>
    <w:unhideWhenUsed/>
    <w:rsid w:val="00DB5637"/>
    <w:rPr>
      <w:color w:val="0000FF"/>
      <w:u w:val="single"/>
    </w:rPr>
  </w:style>
  <w:style w:type="character" w:styleId="a6">
    <w:name w:val="Emphasis"/>
    <w:basedOn w:val="a0"/>
    <w:uiPriority w:val="20"/>
    <w:qFormat/>
    <w:rsid w:val="00DB563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B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B56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56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637"/>
    <w:rPr>
      <w:b/>
      <w:bCs/>
    </w:rPr>
  </w:style>
  <w:style w:type="character" w:styleId="a5">
    <w:name w:val="Hyperlink"/>
    <w:basedOn w:val="a0"/>
    <w:uiPriority w:val="99"/>
    <w:semiHidden/>
    <w:unhideWhenUsed/>
    <w:rsid w:val="00DB5637"/>
    <w:rPr>
      <w:color w:val="0000FF"/>
      <w:u w:val="single"/>
    </w:rPr>
  </w:style>
  <w:style w:type="character" w:styleId="a6">
    <w:name w:val="Emphasis"/>
    <w:basedOn w:val="a0"/>
    <w:uiPriority w:val="20"/>
    <w:qFormat/>
    <w:rsid w:val="00DB563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B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z-gdEdfA3N1WGtJTtxQsuxV2g4n9HhX7?usp=share_link" TargetMode="External"/><Relationship Id="rId13" Type="http://schemas.openxmlformats.org/officeDocument/2006/relationships/hyperlink" Target="https://drive.google.com/drive/folders/1z-gdEdfA3N1WGtJTtxQsuxV2g4n9HhX7?usp=share_link" TargetMode="External"/><Relationship Id="rId18" Type="http://schemas.openxmlformats.org/officeDocument/2006/relationships/hyperlink" Target="http://www.pravo.by/webnpa/text.asp?RN=HK9900275" TargetMode="External"/><Relationship Id="rId26" Type="http://schemas.openxmlformats.org/officeDocument/2006/relationships/hyperlink" Target="http://etalonline.by/document/?regnum=HK990027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talonline.by/document/?regnum=HK990027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uXyuki7kyQw&amp;t=1s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pravo.by/webnpa/text.asp?RN=HK9900275" TargetMode="External"/><Relationship Id="rId25" Type="http://schemas.openxmlformats.org/officeDocument/2006/relationships/hyperlink" Target="http://etalonline.by/document/?regnum=HK9900275" TargetMode="External"/><Relationship Id="rId33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pravo.by/webnpa/text.asp?RN=HK9900275" TargetMode="External"/><Relationship Id="rId20" Type="http://schemas.openxmlformats.org/officeDocument/2006/relationships/hyperlink" Target="http://etalonline.by/document/?regnum=HK9900275" TargetMode="External"/><Relationship Id="rId29" Type="http://schemas.openxmlformats.org/officeDocument/2006/relationships/hyperlink" Target="http://etalonline.by/document/?regnum=HK990027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5-BLD6Mltos&amp;t=3s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etalonline.by/document/?regnum=HK9900275" TargetMode="External"/><Relationship Id="rId32" Type="http://schemas.openxmlformats.org/officeDocument/2006/relationships/hyperlink" Target="https://content.schools.by/kokovchino/library/%D0%A1%D0%BA%D0%B0%D0%B6%D0%B8_%D0%BD%D0%B0%D1%80%D0%BA%D0%BE%D1%82%D0%B8%D0%BA%D0%B0%D0%BC_-_%D0%9D%D0%95%D0%A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2TWNqTXpW4pgFXeiBxjjPT3h7FIO-14Q/view?usp=sharing" TargetMode="External"/><Relationship Id="rId23" Type="http://schemas.openxmlformats.org/officeDocument/2006/relationships/hyperlink" Target="http://etalonline.by/document/?regnum=HK9900275" TargetMode="External"/><Relationship Id="rId28" Type="http://schemas.openxmlformats.org/officeDocument/2006/relationships/hyperlink" Target="http://etalonline.by/document/?regnum=HK9900275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etalonline.by/document/?regnum=HK9900275" TargetMode="External"/><Relationship Id="rId31" Type="http://schemas.openxmlformats.org/officeDocument/2006/relationships/hyperlink" Target="http://etalonline.by/document/?regnum=HK99002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2TWNqTXpW4pgFXeiBxjjPT3h7FIO-14Q/view?usp=sharing" TargetMode="External"/><Relationship Id="rId14" Type="http://schemas.openxmlformats.org/officeDocument/2006/relationships/hyperlink" Target="https://drive.google.com/file/d/12TWNqTXpW4pgFXeiBxjjPT3h7FIO-14Q/view?usp=sharing" TargetMode="External"/><Relationship Id="rId22" Type="http://schemas.openxmlformats.org/officeDocument/2006/relationships/hyperlink" Target="http://etalonline.by/document/?regnum=HK9900275" TargetMode="External"/><Relationship Id="rId27" Type="http://schemas.openxmlformats.org/officeDocument/2006/relationships/hyperlink" Target="http://etalonline.by/document/?regnum=HK9900275" TargetMode="External"/><Relationship Id="rId30" Type="http://schemas.openxmlformats.org/officeDocument/2006/relationships/hyperlink" Target="http://etalonline.by/document/?regnum=HK990027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B7DD-2960-4252-813A-AAE0AAA9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4064</Words>
  <Characters>23168</Characters>
  <Application>Microsoft Office Word</Application>
  <DocSecurity>0</DocSecurity>
  <Lines>193</Lines>
  <Paragraphs>54</Paragraphs>
  <ScaleCrop>false</ScaleCrop>
  <Company/>
  <LinksUpToDate>false</LinksUpToDate>
  <CharactersWithSpaces>27178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2</cp:revision>
  <dcterms:created xsi:type="dcterms:W3CDTF">2023-04-27T14:08:00Z</dcterms:created>
  <dcterms:modified xsi:type="dcterms:W3CDTF">2023-04-27T14:15:00Z</dcterms:modified>
</cp:coreProperties>
</file>