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FF" w:rsidRPr="001F28FF" w:rsidRDefault="001F28FF" w:rsidP="001F28FF">
      <w:pPr>
        <w:ind w:firstLine="709"/>
        <w:jc w:val="center"/>
        <w:rPr>
          <w:b/>
          <w:sz w:val="28"/>
          <w:szCs w:val="28"/>
        </w:rPr>
      </w:pPr>
      <w:r w:rsidRPr="001F28FF">
        <w:rPr>
          <w:b/>
          <w:sz w:val="28"/>
          <w:szCs w:val="28"/>
        </w:rPr>
        <w:t>Внимание! Соблюдайте правила поведения при выходе на лёд</w:t>
      </w:r>
    </w:p>
    <w:p w:rsidR="001F28FF" w:rsidRPr="001F28FF" w:rsidRDefault="001F28FF" w:rsidP="001F28FF">
      <w:pPr>
        <w:ind w:firstLine="709"/>
        <w:jc w:val="both"/>
        <w:rPr>
          <w:b/>
          <w:sz w:val="28"/>
          <w:szCs w:val="28"/>
        </w:rPr>
      </w:pPr>
      <w:r w:rsidRPr="001F28FF">
        <w:rPr>
          <w:b/>
          <w:sz w:val="28"/>
          <w:szCs w:val="28"/>
        </w:rPr>
        <w:t>Сводки спасателей практически ежедневно пестрят заголовками об утонувших рыба</w:t>
      </w:r>
      <w:r>
        <w:rPr>
          <w:b/>
          <w:sz w:val="28"/>
          <w:szCs w:val="28"/>
        </w:rPr>
        <w:t>ка</w:t>
      </w:r>
      <w:bookmarkStart w:id="0" w:name="_GoBack"/>
      <w:bookmarkEnd w:id="0"/>
      <w:r w:rsidRPr="001F28FF">
        <w:rPr>
          <w:b/>
          <w:sz w:val="28"/>
          <w:szCs w:val="28"/>
        </w:rPr>
        <w:t>х, которые, невзирая на многочисленные предупреждения, продолжают играть с судьбой в погоне за очередным трофеем. Чтобы не стать жертвой тонкого льда следует всегда соблюдать простые правила поведения и самое главное –</w:t>
      </w:r>
      <w:r>
        <w:rPr>
          <w:b/>
          <w:sz w:val="28"/>
          <w:szCs w:val="28"/>
        </w:rPr>
        <w:t xml:space="preserve"> это не выходить на тонкий лед.</w:t>
      </w:r>
    </w:p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>Об этих простых правилах должен помнить каждый взрослый и ребенок. Последнее время чаще в подобные ситуации попадают взрослые, чем дети, особенно часто – любители зимней рыбалки. При этом дети должны четко осознавать, что выход на лёд – это зап</w:t>
      </w:r>
      <w:r>
        <w:rPr>
          <w:sz w:val="28"/>
          <w:szCs w:val="28"/>
        </w:rPr>
        <w:t>рет, при любых обстоятельствах!</w:t>
      </w:r>
    </w:p>
    <w:p w:rsidR="001F28FF" w:rsidRPr="001F28FF" w:rsidRDefault="001F28FF" w:rsidP="001F28FF">
      <w:pPr>
        <w:ind w:firstLine="709"/>
        <w:jc w:val="both"/>
        <w:rPr>
          <w:b/>
          <w:sz w:val="30"/>
          <w:szCs w:val="30"/>
        </w:rPr>
      </w:pPr>
      <w:r w:rsidRPr="001F28FF">
        <w:rPr>
          <w:b/>
          <w:sz w:val="30"/>
          <w:szCs w:val="30"/>
        </w:rPr>
        <w:t>ВАЖНО!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28FF" w:rsidRPr="001F28FF" w:rsidTr="008208D6">
        <w:tc>
          <w:tcPr>
            <w:tcW w:w="9854" w:type="dxa"/>
          </w:tcPr>
          <w:p w:rsidR="001F28FF" w:rsidRPr="001F28FF" w:rsidRDefault="001F28FF" w:rsidP="001F28FF">
            <w:pPr>
              <w:ind w:firstLine="709"/>
              <w:jc w:val="both"/>
              <w:rPr>
                <w:sz w:val="30"/>
                <w:szCs w:val="30"/>
              </w:rPr>
            </w:pPr>
            <w:r w:rsidRPr="001F28FF">
              <w:rPr>
                <w:sz w:val="30"/>
                <w:szCs w:val="30"/>
              </w:rPr>
              <w:t xml:space="preserve">На лед можно выходить, если он имеет зеленоватый или синеватый оттенок, а толщина его </w:t>
            </w:r>
            <w:r w:rsidRPr="001F28FF">
              <w:rPr>
                <w:b/>
                <w:sz w:val="30"/>
                <w:szCs w:val="3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7 сантиметров"/>
              </w:smartTagPr>
              <w:r w:rsidRPr="001F28FF">
                <w:rPr>
                  <w:b/>
                  <w:sz w:val="30"/>
                  <w:szCs w:val="30"/>
                </w:rPr>
                <w:t>7 сантиметров</w:t>
              </w:r>
            </w:smartTag>
            <w:r w:rsidRPr="001F28FF">
              <w:rPr>
                <w:sz w:val="30"/>
                <w:szCs w:val="30"/>
              </w:rPr>
              <w:t>. Желтый или матовый лед ненадежен. Если есть проложенная тропа, лучше идти по ней. Будьте осторожны на крутом и скользком берегу, чтобы не скатиться на лед, который может быть тонким и проломиться.</w:t>
            </w:r>
          </w:p>
        </w:tc>
      </w:tr>
    </w:tbl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>И так, прежде чем спуститься на лед следует надеть спасательный жилет, взять с собой веревку длиной 1,5-2м и шест (доску) все то на чём можно будет удержаться на поверхности, проверить место, где лед примыкает к берегу – могут быть промоины, снежные надувы закрывающие их. Помните, в устьях рек прочность льда ослаблена из-за течений.</w:t>
      </w:r>
    </w:p>
    <w:p w:rsidR="001F28FF" w:rsidRPr="001F28FF" w:rsidRDefault="001F28FF" w:rsidP="001F28FF">
      <w:pPr>
        <w:ind w:firstLine="709"/>
        <w:jc w:val="both"/>
        <w:rPr>
          <w:b/>
          <w:sz w:val="28"/>
          <w:szCs w:val="28"/>
          <w:u w:val="single"/>
        </w:rPr>
      </w:pPr>
      <w:r w:rsidRPr="001F28FF">
        <w:rPr>
          <w:b/>
          <w:sz w:val="28"/>
          <w:szCs w:val="28"/>
          <w:u w:val="single"/>
        </w:rPr>
        <w:t>Что делать, если в</w:t>
      </w:r>
      <w:r w:rsidRPr="001F28FF">
        <w:rPr>
          <w:b/>
          <w:sz w:val="28"/>
          <w:szCs w:val="28"/>
          <w:u w:val="single"/>
        </w:rPr>
        <w:t>се-таки Вы провалились под лед:</w:t>
      </w:r>
    </w:p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 xml:space="preserve">– следует широко раскинуть руки по кромкам льда, чтобы не погрузиться с головой, если возможно, переберитесь к тому краю полыньи, где течение не увлекает Вас под лед, старайтесь не обламывать кромку, без резких движений выбирайтесь на лед, заползая грудью и поочередно вытаскивая на поверхность ноги широко </w:t>
      </w:r>
      <w:proofErr w:type="gramStart"/>
      <w:r w:rsidRPr="001F28FF">
        <w:rPr>
          <w:sz w:val="28"/>
          <w:szCs w:val="28"/>
        </w:rPr>
        <w:t>их</w:t>
      </w:r>
      <w:proofErr w:type="gramEnd"/>
      <w:r w:rsidRPr="001F28FF">
        <w:rPr>
          <w:sz w:val="28"/>
          <w:szCs w:val="28"/>
        </w:rPr>
        <w:t xml:space="preserve"> расставив, приноравливайте свое тело к наиболее широкой площади опоры, выбравшись из полыньи, ни в </w:t>
      </w:r>
      <w:proofErr w:type="gramStart"/>
      <w:r w:rsidRPr="001F28FF">
        <w:rPr>
          <w:sz w:val="28"/>
          <w:szCs w:val="28"/>
        </w:rPr>
        <w:t>коем</w:t>
      </w:r>
      <w:proofErr w:type="gramEnd"/>
      <w:r w:rsidRPr="001F28FF">
        <w:rPr>
          <w:sz w:val="28"/>
          <w:szCs w:val="28"/>
        </w:rPr>
        <w:t xml:space="preserve"> случае не вставайте на ноги, а откатывай</w:t>
      </w:r>
      <w:r>
        <w:rPr>
          <w:sz w:val="28"/>
          <w:szCs w:val="28"/>
        </w:rPr>
        <w:t>тесь, ползите в сторону берега.</w:t>
      </w:r>
    </w:p>
    <w:p w:rsidR="001F28FF" w:rsidRPr="001F28FF" w:rsidRDefault="001F28FF" w:rsidP="001F28FF">
      <w:pPr>
        <w:ind w:firstLine="709"/>
        <w:jc w:val="both"/>
        <w:rPr>
          <w:b/>
          <w:sz w:val="28"/>
          <w:szCs w:val="28"/>
          <w:u w:val="single"/>
        </w:rPr>
      </w:pPr>
      <w:r w:rsidRPr="001F28FF">
        <w:rPr>
          <w:b/>
          <w:sz w:val="28"/>
          <w:szCs w:val="28"/>
          <w:u w:val="single"/>
        </w:rPr>
        <w:t xml:space="preserve">Если вы видите, </w:t>
      </w:r>
      <w:r w:rsidRPr="001F28FF">
        <w:rPr>
          <w:b/>
          <w:sz w:val="28"/>
          <w:szCs w:val="28"/>
          <w:u w:val="single"/>
        </w:rPr>
        <w:t>что человек провалился под лёд:</w:t>
      </w:r>
    </w:p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 xml:space="preserve">– немедленно крикните ему, что идете на помощь, сообщите о случившемся спасателям по тел. </w:t>
      </w:r>
      <w:r w:rsidRPr="001F28FF">
        <w:rPr>
          <w:b/>
          <w:sz w:val="28"/>
          <w:szCs w:val="28"/>
        </w:rPr>
        <w:t>101</w:t>
      </w:r>
      <w:r w:rsidRPr="001F28FF">
        <w:rPr>
          <w:sz w:val="28"/>
          <w:szCs w:val="28"/>
        </w:rPr>
        <w:t xml:space="preserve"> или </w:t>
      </w:r>
      <w:r w:rsidRPr="001F28FF">
        <w:rPr>
          <w:b/>
          <w:sz w:val="28"/>
          <w:szCs w:val="28"/>
        </w:rPr>
        <w:t>112</w:t>
      </w:r>
      <w:r w:rsidRPr="001F28FF">
        <w:rPr>
          <w:sz w:val="28"/>
          <w:szCs w:val="28"/>
        </w:rPr>
        <w:t xml:space="preserve">. Попробуйте оказать </w:t>
      </w:r>
      <w:proofErr w:type="gramStart"/>
      <w:r w:rsidRPr="001F28FF">
        <w:rPr>
          <w:sz w:val="28"/>
          <w:szCs w:val="28"/>
        </w:rPr>
        <w:t>тонущему</w:t>
      </w:r>
      <w:proofErr w:type="gramEnd"/>
      <w:r w:rsidRPr="001F28FF">
        <w:rPr>
          <w:sz w:val="28"/>
          <w:szCs w:val="28"/>
        </w:rPr>
        <w:t xml:space="preserve"> помощь, но помните, что риск должен быть оправдан и, если вы понимаете, что под рукой нет ничего из подручных средств шеста, доски, плотного шарфа не рискуйте своей жизнью</w:t>
      </w:r>
      <w:r>
        <w:rPr>
          <w:sz w:val="28"/>
          <w:szCs w:val="28"/>
        </w:rPr>
        <w:t>, дождитесь приезда спасателей.</w:t>
      </w:r>
    </w:p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>Если уверены в своих силах, следует подползти к человеку и за 3-4 м от него подавать (бросать) ему средство спасения – шест, шарф и др. Подав пострадавшему подручное средство, вытащите его на лед и ползком двигайтесь от опасной зоны в сторону б</w:t>
      </w:r>
      <w:r>
        <w:rPr>
          <w:sz w:val="28"/>
          <w:szCs w:val="28"/>
        </w:rPr>
        <w:t>ерега и дожидайтесь спасателей.</w:t>
      </w:r>
    </w:p>
    <w:p w:rsidR="001F28FF" w:rsidRPr="001F28FF" w:rsidRDefault="001F28FF" w:rsidP="001F28FF">
      <w:pPr>
        <w:ind w:firstLine="709"/>
        <w:jc w:val="both"/>
        <w:rPr>
          <w:sz w:val="28"/>
          <w:szCs w:val="28"/>
        </w:rPr>
      </w:pPr>
      <w:r w:rsidRPr="001F28FF">
        <w:rPr>
          <w:sz w:val="28"/>
          <w:szCs w:val="28"/>
        </w:rPr>
        <w:t>МЧС призывает: не пренебрегайте правилами безопасности и тогда чрезвычайная ситуация с вами никогда не произойдет.</w:t>
      </w:r>
    </w:p>
    <w:p w:rsidR="0044367F" w:rsidRPr="001F28FF" w:rsidRDefault="0044367F" w:rsidP="001F28FF">
      <w:pPr>
        <w:ind w:firstLine="709"/>
        <w:jc w:val="both"/>
        <w:rPr>
          <w:sz w:val="28"/>
          <w:szCs w:val="28"/>
        </w:rPr>
      </w:pPr>
    </w:p>
    <w:sectPr w:rsidR="0044367F" w:rsidRPr="001F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AB" w:rsidRDefault="009D68AB">
      <w:r>
        <w:separator/>
      </w:r>
    </w:p>
  </w:endnote>
  <w:endnote w:type="continuationSeparator" w:id="0">
    <w:p w:rsidR="009D68AB" w:rsidRDefault="009D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AB" w:rsidRDefault="009D68AB">
      <w:r>
        <w:separator/>
      </w:r>
    </w:p>
  </w:footnote>
  <w:footnote w:type="continuationSeparator" w:id="0">
    <w:p w:rsidR="009D68AB" w:rsidRDefault="009D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2190"/>
    <w:multiLevelType w:val="hybridMultilevel"/>
    <w:tmpl w:val="37308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1BD7"/>
    <w:multiLevelType w:val="hybridMultilevel"/>
    <w:tmpl w:val="D48E0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471C5014"/>
    <w:multiLevelType w:val="hybridMultilevel"/>
    <w:tmpl w:val="AE56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304B"/>
    <w:multiLevelType w:val="hybridMultilevel"/>
    <w:tmpl w:val="61B26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0D99"/>
    <w:multiLevelType w:val="hybridMultilevel"/>
    <w:tmpl w:val="347A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595"/>
    <w:multiLevelType w:val="hybridMultilevel"/>
    <w:tmpl w:val="D3808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74D87"/>
    <w:multiLevelType w:val="hybridMultilevel"/>
    <w:tmpl w:val="ECFC2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247"/>
    <w:multiLevelType w:val="hybridMultilevel"/>
    <w:tmpl w:val="B606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24A6"/>
    <w:multiLevelType w:val="hybridMultilevel"/>
    <w:tmpl w:val="D01C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F0ED9"/>
    <w:multiLevelType w:val="hybridMultilevel"/>
    <w:tmpl w:val="938AA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32C16"/>
    <w:multiLevelType w:val="hybridMultilevel"/>
    <w:tmpl w:val="2C867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04A01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9519A"/>
    <w:rsid w:val="001F28FF"/>
    <w:rsid w:val="001F2B76"/>
    <w:rsid w:val="00202B8C"/>
    <w:rsid w:val="00210E11"/>
    <w:rsid w:val="00216A10"/>
    <w:rsid w:val="002175E3"/>
    <w:rsid w:val="00237CA7"/>
    <w:rsid w:val="0026417C"/>
    <w:rsid w:val="002A13F4"/>
    <w:rsid w:val="002B3786"/>
    <w:rsid w:val="002C0C97"/>
    <w:rsid w:val="002D0E74"/>
    <w:rsid w:val="002E1FDD"/>
    <w:rsid w:val="0032070D"/>
    <w:rsid w:val="00334008"/>
    <w:rsid w:val="003615BD"/>
    <w:rsid w:val="0038063B"/>
    <w:rsid w:val="003C51C8"/>
    <w:rsid w:val="00403B6E"/>
    <w:rsid w:val="0041635F"/>
    <w:rsid w:val="0043611F"/>
    <w:rsid w:val="004426F3"/>
    <w:rsid w:val="0044367F"/>
    <w:rsid w:val="00481B06"/>
    <w:rsid w:val="004B4BA9"/>
    <w:rsid w:val="004B504F"/>
    <w:rsid w:val="004C3BEA"/>
    <w:rsid w:val="00506255"/>
    <w:rsid w:val="00527C22"/>
    <w:rsid w:val="005310F5"/>
    <w:rsid w:val="00560F4A"/>
    <w:rsid w:val="00567F03"/>
    <w:rsid w:val="0057565F"/>
    <w:rsid w:val="005774E3"/>
    <w:rsid w:val="005B2839"/>
    <w:rsid w:val="005C3474"/>
    <w:rsid w:val="005F1837"/>
    <w:rsid w:val="00622F39"/>
    <w:rsid w:val="00663C64"/>
    <w:rsid w:val="00682288"/>
    <w:rsid w:val="006A0717"/>
    <w:rsid w:val="006F3401"/>
    <w:rsid w:val="00711743"/>
    <w:rsid w:val="007247CE"/>
    <w:rsid w:val="00743A27"/>
    <w:rsid w:val="00750E34"/>
    <w:rsid w:val="007820BF"/>
    <w:rsid w:val="00785339"/>
    <w:rsid w:val="007A09E1"/>
    <w:rsid w:val="007B0204"/>
    <w:rsid w:val="007B5EA7"/>
    <w:rsid w:val="007C6389"/>
    <w:rsid w:val="007C75A0"/>
    <w:rsid w:val="007E6AE9"/>
    <w:rsid w:val="007E6DA4"/>
    <w:rsid w:val="00804597"/>
    <w:rsid w:val="00821BE3"/>
    <w:rsid w:val="008231F3"/>
    <w:rsid w:val="008871CA"/>
    <w:rsid w:val="008B4545"/>
    <w:rsid w:val="008D0811"/>
    <w:rsid w:val="008E487C"/>
    <w:rsid w:val="008F0188"/>
    <w:rsid w:val="008F1ED0"/>
    <w:rsid w:val="0090485F"/>
    <w:rsid w:val="00904F58"/>
    <w:rsid w:val="00905106"/>
    <w:rsid w:val="00923EE5"/>
    <w:rsid w:val="00950F86"/>
    <w:rsid w:val="009549DB"/>
    <w:rsid w:val="00963D7B"/>
    <w:rsid w:val="009B364B"/>
    <w:rsid w:val="009C27DE"/>
    <w:rsid w:val="009D68AB"/>
    <w:rsid w:val="009E3862"/>
    <w:rsid w:val="00A66260"/>
    <w:rsid w:val="00A66CC5"/>
    <w:rsid w:val="00AF7934"/>
    <w:rsid w:val="00B04530"/>
    <w:rsid w:val="00B76138"/>
    <w:rsid w:val="00B86C48"/>
    <w:rsid w:val="00BE7C91"/>
    <w:rsid w:val="00BF4BD1"/>
    <w:rsid w:val="00C21316"/>
    <w:rsid w:val="00C5200A"/>
    <w:rsid w:val="00C66623"/>
    <w:rsid w:val="00C748C8"/>
    <w:rsid w:val="00CC4598"/>
    <w:rsid w:val="00CD2008"/>
    <w:rsid w:val="00D11792"/>
    <w:rsid w:val="00D34E02"/>
    <w:rsid w:val="00D51332"/>
    <w:rsid w:val="00D94FBD"/>
    <w:rsid w:val="00DA3DE3"/>
    <w:rsid w:val="00DC5A98"/>
    <w:rsid w:val="00DD3889"/>
    <w:rsid w:val="00E16AA9"/>
    <w:rsid w:val="00E56C18"/>
    <w:rsid w:val="00E63DBF"/>
    <w:rsid w:val="00E7271D"/>
    <w:rsid w:val="00E93CBC"/>
    <w:rsid w:val="00EC7D69"/>
    <w:rsid w:val="00EE6B72"/>
    <w:rsid w:val="00EF7F28"/>
    <w:rsid w:val="00F21776"/>
    <w:rsid w:val="00F22B7C"/>
    <w:rsid w:val="00F2502A"/>
    <w:rsid w:val="00F93898"/>
    <w:rsid w:val="00FA1C06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1F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1F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8899-6774-4692-A476-6F1F586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2024-12-13T05:58:00Z</dcterms:created>
  <dcterms:modified xsi:type="dcterms:W3CDTF">2024-12-13T05:58:00Z</dcterms:modified>
</cp:coreProperties>
</file>