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1A0" w:rsidRPr="00DD21A0" w:rsidRDefault="00DD21A0" w:rsidP="00DD21A0">
      <w:pPr>
        <w:pStyle w:val="a3"/>
        <w:shd w:val="clear" w:color="auto" w:fill="FFFFFF"/>
        <w:spacing w:before="150" w:beforeAutospacing="0" w:after="0" w:afterAutospacing="0"/>
        <w:ind w:firstLine="709"/>
        <w:jc w:val="both"/>
        <w:rPr>
          <w:rFonts w:ascii="Tahoma" w:hAnsi="Tahoma" w:cs="Tahoma"/>
          <w:i/>
          <w:color w:val="111111"/>
          <w:sz w:val="18"/>
          <w:szCs w:val="18"/>
        </w:rPr>
      </w:pPr>
      <w:r w:rsidRPr="00DD21A0">
        <w:rPr>
          <w:i/>
          <w:color w:val="111111"/>
          <w:sz w:val="28"/>
          <w:szCs w:val="28"/>
        </w:rPr>
        <w:t>Статья 292. Захват зданий и сооружений</w:t>
      </w:r>
    </w:p>
    <w:p w:rsidR="00DD21A0" w:rsidRDefault="00DD21A0" w:rsidP="00DD21A0">
      <w:pPr>
        <w:pStyle w:val="a3"/>
        <w:shd w:val="clear" w:color="auto" w:fill="FFFFFF"/>
        <w:spacing w:before="0" w:beforeAutospacing="0" w:after="0" w:afterAutospacing="0"/>
        <w:ind w:firstLine="709"/>
        <w:jc w:val="both"/>
        <w:rPr>
          <w:color w:val="111111"/>
          <w:sz w:val="28"/>
          <w:szCs w:val="28"/>
        </w:rPr>
      </w:pPr>
      <w:r>
        <w:rPr>
          <w:color w:val="111111"/>
          <w:sz w:val="28"/>
          <w:szCs w:val="28"/>
        </w:rPr>
        <w:t>1. Захват зданий, сооружений, путей или средств сообщения и связи, иных коммуникаций, стационарных платформ, расположенных на континентальном шельфе, либо их удержание, соединенные с угрозой их уничтожения или повреждения либо с угрозой убийством граждан или причинением им телесных повреждений, с целью понудить государственный или иной орган, юридическое или физическое лицо либо группу лиц совершить либо воздержаться от совершения какого-либо действия как условия невыполнения угрозы, а равно финансирование или иное материальное обеспечение таких действий при отсутствии признаков преступлений, предусмотренных статьей</w:t>
      </w:r>
      <w:r>
        <w:rPr>
          <w:color w:val="111111"/>
          <w:sz w:val="28"/>
          <w:szCs w:val="28"/>
        </w:rPr>
        <w:t xml:space="preserve"> </w:t>
      </w:r>
      <w:r>
        <w:rPr>
          <w:color w:val="111111"/>
          <w:sz w:val="28"/>
          <w:szCs w:val="28"/>
        </w:rPr>
        <w:t>361</w:t>
      </w:r>
      <w:r>
        <w:rPr>
          <w:color w:val="111111"/>
          <w:sz w:val="28"/>
          <w:szCs w:val="28"/>
        </w:rPr>
        <w:t>-</w:t>
      </w:r>
      <w:r>
        <w:rPr>
          <w:color w:val="111111"/>
          <w:sz w:val="28"/>
          <w:szCs w:val="28"/>
        </w:rPr>
        <w:t>2 настоящего Кодекса,</w:t>
      </w:r>
      <w:r w:rsidRPr="00DD21A0">
        <w:rPr>
          <w:color w:val="111111"/>
          <w:sz w:val="28"/>
          <w:szCs w:val="28"/>
        </w:rPr>
        <w:t xml:space="preserve"> </w:t>
      </w:r>
      <w:r>
        <w:rPr>
          <w:color w:val="111111"/>
          <w:sz w:val="28"/>
          <w:szCs w:val="28"/>
        </w:rPr>
        <w:t>–</w:t>
      </w:r>
    </w:p>
    <w:p w:rsidR="00DD21A0" w:rsidRDefault="00DD21A0" w:rsidP="00DD21A0">
      <w:pPr>
        <w:pStyle w:val="a3"/>
        <w:shd w:val="clear" w:color="auto" w:fill="FFFFFF"/>
        <w:spacing w:before="240" w:beforeAutospacing="0" w:after="0" w:afterAutospacing="0"/>
        <w:ind w:firstLine="709"/>
        <w:jc w:val="both"/>
        <w:rPr>
          <w:rFonts w:ascii="Tahoma" w:hAnsi="Tahoma" w:cs="Tahoma"/>
          <w:color w:val="111111"/>
          <w:sz w:val="18"/>
          <w:szCs w:val="18"/>
        </w:rPr>
      </w:pPr>
      <w:r>
        <w:rPr>
          <w:color w:val="111111"/>
          <w:sz w:val="28"/>
          <w:szCs w:val="28"/>
        </w:rPr>
        <w:t>наказываются арестом, или ограничением свободы на срок до пяти лет, или лишением свободы на тот же срок со штрафом или без штрафа.</w:t>
      </w:r>
    </w:p>
    <w:p w:rsidR="00DD21A0" w:rsidRDefault="00DD21A0" w:rsidP="00DD21A0">
      <w:pPr>
        <w:pStyle w:val="a3"/>
        <w:shd w:val="clear" w:color="auto" w:fill="FFFFFF"/>
        <w:spacing w:before="240" w:beforeAutospacing="0" w:after="180" w:afterAutospacing="0"/>
        <w:ind w:firstLine="709"/>
        <w:jc w:val="both"/>
        <w:rPr>
          <w:rFonts w:ascii="Tahoma" w:hAnsi="Tahoma" w:cs="Tahoma"/>
          <w:color w:val="111111"/>
          <w:sz w:val="18"/>
          <w:szCs w:val="18"/>
        </w:rPr>
      </w:pPr>
      <w:r>
        <w:rPr>
          <w:color w:val="111111"/>
          <w:sz w:val="28"/>
          <w:szCs w:val="28"/>
        </w:rPr>
        <w:t>2. Те же действия, совершенные организованной группой, либо повлекшие по неосторожности смерть человека, либо повлекшие причинение ущерба в особо крупном размере или иные тяжкие последствия,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лишением свободы на срок от семи до двенадцати лет со штрафом или без штрафа.</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3. Действия, предусмотренные частями 1 или 2 настоящей статьи, совершенные с применением боеприпасов, взрывчатых веществ, взрывных устройств, предметов, поражающее действие которых основано на использовании горючих веществ, а также ядерного, химического, биологического или других видов оружия массового поражения либо основных частей такого оружия,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лишением свободы на срок от восьми до пятнадцати лет со штрафом.</w:t>
      </w:r>
    </w:p>
    <w:p w:rsidR="00DD21A0" w:rsidRPr="00DD21A0" w:rsidRDefault="00DD21A0" w:rsidP="00DD21A0">
      <w:pPr>
        <w:pStyle w:val="a3"/>
        <w:shd w:val="clear" w:color="auto" w:fill="FFFFFF"/>
        <w:spacing w:before="0" w:beforeAutospacing="0" w:after="0" w:afterAutospacing="0"/>
        <w:ind w:firstLine="709"/>
        <w:jc w:val="both"/>
        <w:rPr>
          <w:rFonts w:ascii="Tahoma" w:hAnsi="Tahoma" w:cs="Tahoma"/>
          <w:i/>
          <w:color w:val="111111"/>
          <w:sz w:val="18"/>
          <w:szCs w:val="18"/>
        </w:rPr>
      </w:pPr>
      <w:r w:rsidRPr="00DD21A0">
        <w:rPr>
          <w:i/>
          <w:color w:val="111111"/>
          <w:sz w:val="28"/>
          <w:szCs w:val="28"/>
        </w:rPr>
        <w:t xml:space="preserve">Статья </w:t>
      </w:r>
      <w:r w:rsidRPr="00DD21A0">
        <w:rPr>
          <w:i/>
          <w:color w:val="111111"/>
          <w:sz w:val="28"/>
          <w:szCs w:val="28"/>
        </w:rPr>
        <w:t>293. Массовые беспорядки</w:t>
      </w:r>
    </w:p>
    <w:p w:rsidR="00DD21A0" w:rsidRDefault="00DD21A0" w:rsidP="00DD21A0">
      <w:pPr>
        <w:pStyle w:val="a3"/>
        <w:shd w:val="clear" w:color="auto" w:fill="FFFFFF"/>
        <w:spacing w:before="0" w:beforeAutospacing="0" w:after="0" w:afterAutospacing="0"/>
        <w:ind w:firstLine="709"/>
        <w:jc w:val="both"/>
        <w:rPr>
          <w:rFonts w:ascii="Tahoma" w:hAnsi="Tahoma" w:cs="Tahoma"/>
          <w:color w:val="111111"/>
          <w:sz w:val="18"/>
          <w:szCs w:val="18"/>
        </w:rPr>
      </w:pPr>
      <w:r>
        <w:rPr>
          <w:color w:val="111111"/>
          <w:sz w:val="28"/>
          <w:szCs w:val="28"/>
        </w:rP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наказывается лишением свободы на срок от пяти до пятнадцати лет со штрафом или без штрафа.</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2. Участие в массовых беспорядках, выразившееся в непосредственном совершении действий, названных в части 1 настоящей статьи,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наказывается лишением свободы на срок от трех до восьми лет со штрафом или без штрафа.</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 xml:space="preserve">3. Обучение или иная подготовка лиц для участия в массовых беспорядках, сопровождающихся совершением действий, предусмотренных частью 1 настоящей статьи, а равно финансирование или иное материальное </w:t>
      </w:r>
      <w:r>
        <w:rPr>
          <w:color w:val="111111"/>
          <w:sz w:val="28"/>
          <w:szCs w:val="28"/>
        </w:rPr>
        <w:lastRenderedPageBreak/>
        <w:t>обеспечение такой деятельности при отсутствии признаков преступлений, предусмотренных статьей 361</w:t>
      </w:r>
      <w:r>
        <w:rPr>
          <w:color w:val="111111"/>
          <w:sz w:val="28"/>
          <w:szCs w:val="28"/>
        </w:rPr>
        <w:t>-</w:t>
      </w:r>
      <w:r>
        <w:rPr>
          <w:color w:val="111111"/>
          <w:sz w:val="28"/>
          <w:szCs w:val="28"/>
        </w:rPr>
        <w:t>2 настоящего Кодекса,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арестом или лишением свободы на срок до трех лет со штрафом или без штрафа.</w:t>
      </w:r>
    </w:p>
    <w:p w:rsidR="00DD21A0" w:rsidRPr="00DD21A0" w:rsidRDefault="00DD21A0" w:rsidP="00DD21A0">
      <w:pPr>
        <w:pStyle w:val="a3"/>
        <w:shd w:val="clear" w:color="auto" w:fill="FFFFFF"/>
        <w:spacing w:before="0" w:beforeAutospacing="0" w:after="0" w:afterAutospacing="0"/>
        <w:ind w:firstLine="709"/>
        <w:jc w:val="both"/>
        <w:rPr>
          <w:rFonts w:ascii="Tahoma" w:hAnsi="Tahoma" w:cs="Tahoma"/>
          <w:i/>
          <w:color w:val="111111"/>
          <w:sz w:val="18"/>
          <w:szCs w:val="18"/>
        </w:rPr>
      </w:pPr>
      <w:r>
        <w:rPr>
          <w:i/>
          <w:color w:val="111111"/>
          <w:sz w:val="28"/>
          <w:szCs w:val="28"/>
        </w:rPr>
        <w:t xml:space="preserve">Статья 309. </w:t>
      </w:r>
      <w:r w:rsidRPr="00DD21A0">
        <w:rPr>
          <w:i/>
          <w:color w:val="111111"/>
          <w:sz w:val="28"/>
          <w:szCs w:val="28"/>
        </w:rPr>
        <w:t>Умышленное приведение в негодность транспортного средства или путей сообщения</w:t>
      </w:r>
    </w:p>
    <w:p w:rsidR="00DD21A0" w:rsidRDefault="00DD21A0" w:rsidP="00DD21A0">
      <w:pPr>
        <w:pStyle w:val="a3"/>
        <w:shd w:val="clear" w:color="auto" w:fill="FFFFFF"/>
        <w:spacing w:before="0" w:beforeAutospacing="0" w:after="0" w:afterAutospacing="0"/>
        <w:ind w:firstLine="709"/>
        <w:jc w:val="both"/>
        <w:rPr>
          <w:rFonts w:ascii="Tahoma" w:hAnsi="Tahoma" w:cs="Tahoma"/>
          <w:color w:val="111111"/>
          <w:sz w:val="18"/>
          <w:szCs w:val="18"/>
        </w:rPr>
      </w:pPr>
      <w:r>
        <w:rPr>
          <w:color w:val="111111"/>
          <w:sz w:val="28"/>
          <w:szCs w:val="28"/>
        </w:rPr>
        <w:t xml:space="preserve">1. Умышленные разрушение, повреждение или приведение иным способом в непригодное для эксплуатации состояние средств железнодорожного, водного, воздушного, автодорожного, магистрального трубопроводного транспорта, путей сообщения, сооружений на них, средств сигнализации или </w:t>
      </w:r>
      <w:proofErr w:type="gramStart"/>
      <w:r>
        <w:rPr>
          <w:color w:val="111111"/>
          <w:sz w:val="28"/>
          <w:szCs w:val="28"/>
        </w:rPr>
        <w:t>связи</w:t>
      </w:r>
      <w:proofErr w:type="gramEnd"/>
      <w:r>
        <w:rPr>
          <w:color w:val="111111"/>
          <w:sz w:val="28"/>
          <w:szCs w:val="28"/>
        </w:rPr>
        <w:t xml:space="preserve"> или другого транспортного оборудования, если эти действия могли повлечь смерть человека, крушение, аварию либо иные тяжкие последствия,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штрафом, или арестом, или ограничением свободы на срок до трех лет, или лишением свободы на тот же срок.</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2. Те же действия, повлекшие по неосторожности причинение тяжкого или менее тяжкого телесного повреждения либо ущерба в особо крупном размере,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штрафом, или арестом, или лишением свободы на срок до четырех лет.</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3. Действия, предусмотренные частями 1 или 2 настоящей статьи, повлекшие по неосторожности смерть человека,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лишением свободы на срок от трех до десяти лет.</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4. Действия, предусмотренные частью 1 настоящей статьи, совершенные в целях совершения преступлений, предусмотренных статьями 124–127, 131, 289, 359 и 360 настоящего Кодекса,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лишением свободы на срок от семи до пятнадцати лет со штрафом или без штрафа.</w:t>
      </w:r>
    </w:p>
    <w:p w:rsidR="00DD21A0" w:rsidRPr="00DD21A0" w:rsidRDefault="00DD21A0" w:rsidP="00DD21A0">
      <w:pPr>
        <w:pStyle w:val="a3"/>
        <w:shd w:val="clear" w:color="auto" w:fill="FFFFFF"/>
        <w:spacing w:before="0" w:beforeAutospacing="0" w:after="0" w:afterAutospacing="0"/>
        <w:ind w:firstLine="709"/>
        <w:jc w:val="both"/>
        <w:rPr>
          <w:rFonts w:ascii="Tahoma" w:hAnsi="Tahoma" w:cs="Tahoma"/>
          <w:i/>
          <w:color w:val="111111"/>
          <w:sz w:val="18"/>
          <w:szCs w:val="18"/>
        </w:rPr>
      </w:pPr>
      <w:r>
        <w:rPr>
          <w:i/>
          <w:color w:val="111111"/>
          <w:sz w:val="28"/>
          <w:szCs w:val="28"/>
        </w:rPr>
        <w:t xml:space="preserve">Статья 361. Призывы к </w:t>
      </w:r>
      <w:r w:rsidRPr="00DD21A0">
        <w:rPr>
          <w:i/>
          <w:color w:val="111111"/>
          <w:sz w:val="28"/>
          <w:szCs w:val="28"/>
        </w:rPr>
        <w:t>мерам ограничительного характера (санкциям), иным действиям, направленным на причинение вреда национальной безопасности Республики Беларусь</w:t>
      </w:r>
    </w:p>
    <w:p w:rsidR="00DD21A0" w:rsidRDefault="00DD21A0" w:rsidP="00DD21A0">
      <w:pPr>
        <w:pStyle w:val="a3"/>
        <w:shd w:val="clear" w:color="auto" w:fill="FFFFFF"/>
        <w:spacing w:before="0" w:beforeAutospacing="0" w:after="0" w:afterAutospacing="0"/>
        <w:ind w:firstLine="709"/>
        <w:jc w:val="both"/>
        <w:rPr>
          <w:rFonts w:ascii="Tahoma" w:hAnsi="Tahoma" w:cs="Tahoma"/>
          <w:color w:val="111111"/>
          <w:sz w:val="18"/>
          <w:szCs w:val="18"/>
        </w:rPr>
      </w:pPr>
      <w:r>
        <w:rPr>
          <w:color w:val="111111"/>
          <w:sz w:val="28"/>
          <w:szCs w:val="28"/>
        </w:rPr>
        <w:t xml:space="preserve">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осуществлению действий, направленных на нарушение территориальной целостности Республики Беларусь, или совершению иных действий, направленных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w:t>
      </w:r>
      <w:r>
        <w:rPr>
          <w:color w:val="111111"/>
          <w:sz w:val="28"/>
          <w:szCs w:val="28"/>
        </w:rPr>
        <w:lastRenderedPageBreak/>
        <w:t>Республики Беларусь, либо распространение материалов, содержащих такие призывы, при отсутствии признаков более тяжкого преступления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ограничением свободы на срок до пяти лет или лишением свободы на срок до шести лет со штрафом или без штрафа.</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лишением свободы на срок от трех до десяти лет со штрафом или без штрафа.</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3. Действия, предусмотренные частями 1 или 2 настоящей статьи, совершенные с использованием средств массовой информации или глобальной компьютерной сети Интернет, либо должностным лицом с использованием своих служебных полномочий, либо повлекшие тяжкие последствия,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лишением свободы на срок от четырех до двенадцати лет со штрафом или без штрафа.</w:t>
      </w:r>
    </w:p>
    <w:p w:rsidR="00DD21A0" w:rsidRPr="00DD21A0" w:rsidRDefault="00DD21A0" w:rsidP="00DD21A0">
      <w:pPr>
        <w:pStyle w:val="a3"/>
        <w:shd w:val="clear" w:color="auto" w:fill="FFFFFF"/>
        <w:spacing w:before="0" w:beforeAutospacing="0" w:after="0" w:afterAutospacing="0"/>
        <w:ind w:firstLine="709"/>
        <w:jc w:val="both"/>
        <w:rPr>
          <w:rFonts w:ascii="Tahoma" w:hAnsi="Tahoma" w:cs="Tahoma"/>
          <w:i/>
          <w:color w:val="111111"/>
          <w:sz w:val="18"/>
          <w:szCs w:val="18"/>
        </w:rPr>
      </w:pPr>
      <w:r w:rsidRPr="00DD21A0">
        <w:rPr>
          <w:i/>
          <w:color w:val="111111"/>
          <w:sz w:val="28"/>
          <w:szCs w:val="28"/>
        </w:rPr>
        <w:t>Статья 361</w:t>
      </w:r>
      <w:r w:rsidRPr="00DD21A0">
        <w:rPr>
          <w:i/>
          <w:color w:val="111111"/>
          <w:sz w:val="28"/>
          <w:szCs w:val="28"/>
        </w:rPr>
        <w:t>-</w:t>
      </w:r>
      <w:r w:rsidRPr="00DD21A0">
        <w:rPr>
          <w:i/>
          <w:color w:val="111111"/>
          <w:sz w:val="28"/>
          <w:szCs w:val="28"/>
        </w:rPr>
        <w:t>1. Создание экстремистск</w:t>
      </w:r>
      <w:r>
        <w:rPr>
          <w:i/>
          <w:color w:val="111111"/>
          <w:sz w:val="28"/>
          <w:szCs w:val="28"/>
        </w:rPr>
        <w:t xml:space="preserve">ого формирования либо участие в </w:t>
      </w:r>
      <w:r w:rsidRPr="00DD21A0">
        <w:rPr>
          <w:i/>
          <w:color w:val="111111"/>
          <w:sz w:val="28"/>
          <w:szCs w:val="28"/>
        </w:rPr>
        <w:t>нем</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ограничением свободы на срок до пяти лет или лишением свободы на срок от трех до семи лет со штрафом или без штрафа.</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2. Те же деяния, совершенные повторно либо должностным лицом с использованием своих служебных полномочий,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ограничением свободы на срок от трех до пяти лет или лишением свободы на срок от шести до десяти лет со штрафом или без штрафа.</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наказывается ограничением свободы на срок до четырех лет или лишением свободы на срок от двух до шести лет со штрафом или без штрафа.</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rFonts w:ascii="Tahoma" w:hAnsi="Tahoma" w:cs="Tahoma"/>
          <w:color w:val="111111"/>
          <w:sz w:val="22"/>
          <w:szCs w:val="22"/>
        </w:rPr>
        <w:t>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lastRenderedPageBreak/>
        <w:t>Примечания:</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1. Лицо освобождается от</w:t>
      </w:r>
      <w:r>
        <w:rPr>
          <w:color w:val="111111"/>
          <w:sz w:val="28"/>
          <w:szCs w:val="28"/>
        </w:rPr>
        <w:t xml:space="preserve"> </w:t>
      </w:r>
      <w:r>
        <w:rPr>
          <w:color w:val="111111"/>
          <w:sz w:val="28"/>
          <w:szCs w:val="28"/>
        </w:rPr>
        <w:t>уголовной ответственности по настоящей статье и статьям</w:t>
      </w:r>
      <w:r>
        <w:rPr>
          <w:color w:val="111111"/>
          <w:sz w:val="28"/>
          <w:szCs w:val="28"/>
        </w:rPr>
        <w:t xml:space="preserve"> </w:t>
      </w:r>
      <w:r>
        <w:rPr>
          <w:color w:val="111111"/>
          <w:sz w:val="28"/>
          <w:szCs w:val="28"/>
        </w:rPr>
        <w:t>361</w:t>
      </w:r>
      <w:r>
        <w:rPr>
          <w:color w:val="111111"/>
          <w:sz w:val="28"/>
          <w:szCs w:val="28"/>
        </w:rPr>
        <w:t xml:space="preserve">-4 и </w:t>
      </w:r>
      <w:r>
        <w:rPr>
          <w:color w:val="111111"/>
          <w:sz w:val="28"/>
          <w:szCs w:val="28"/>
        </w:rPr>
        <w:t>361</w:t>
      </w:r>
      <w:r>
        <w:rPr>
          <w:color w:val="111111"/>
          <w:sz w:val="28"/>
          <w:szCs w:val="28"/>
        </w:rPr>
        <w:t>-</w:t>
      </w:r>
      <w:r>
        <w:rPr>
          <w:color w:val="111111"/>
          <w:sz w:val="28"/>
          <w:szCs w:val="28"/>
        </w:rPr>
        <w:t>5 настоящего Кодекса, если оно своевременным сообщением государственным органам или иным образом способствовало выявлению, предотвращению либо пресечению деяний,</w:t>
      </w:r>
      <w:r>
        <w:rPr>
          <w:color w:val="111111"/>
          <w:sz w:val="28"/>
          <w:szCs w:val="28"/>
        </w:rPr>
        <w:t xml:space="preserve"> отнесенных законодательством к </w:t>
      </w:r>
      <w:r>
        <w:rPr>
          <w:color w:val="111111"/>
          <w:sz w:val="28"/>
          <w:szCs w:val="28"/>
        </w:rPr>
        <w:t>экстремистской деятельности.</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2. Под преступлением экстремистской направленности в настоящей статье понимаются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настоящим Кодексом, 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w:t>
      </w:r>
    </w:p>
    <w:p w:rsidR="00DD21A0" w:rsidRPr="00DD21A0" w:rsidRDefault="00DD21A0" w:rsidP="00DD21A0">
      <w:pPr>
        <w:pStyle w:val="a3"/>
        <w:shd w:val="clear" w:color="auto" w:fill="FFFFFF"/>
        <w:spacing w:before="0" w:beforeAutospacing="0" w:after="0" w:afterAutospacing="0"/>
        <w:ind w:firstLine="709"/>
        <w:jc w:val="both"/>
        <w:rPr>
          <w:rFonts w:ascii="Tahoma" w:hAnsi="Tahoma" w:cs="Tahoma"/>
          <w:i/>
          <w:color w:val="111111"/>
          <w:sz w:val="18"/>
          <w:szCs w:val="18"/>
        </w:rPr>
      </w:pPr>
      <w:r w:rsidRPr="00DD21A0">
        <w:rPr>
          <w:i/>
          <w:color w:val="111111"/>
          <w:sz w:val="28"/>
          <w:szCs w:val="28"/>
        </w:rPr>
        <w:t>Статья 361</w:t>
      </w:r>
      <w:r w:rsidRPr="00DD21A0">
        <w:rPr>
          <w:i/>
          <w:color w:val="111111"/>
          <w:sz w:val="28"/>
          <w:szCs w:val="28"/>
        </w:rPr>
        <w:t>-</w:t>
      </w:r>
      <w:r w:rsidRPr="00DD21A0">
        <w:rPr>
          <w:i/>
          <w:color w:val="111111"/>
          <w:sz w:val="28"/>
          <w:szCs w:val="28"/>
        </w:rPr>
        <w:t>2. Финансирование экстремистской деятельности</w:t>
      </w:r>
    </w:p>
    <w:p w:rsidR="00DD21A0" w:rsidRDefault="00DD21A0" w:rsidP="00DD21A0">
      <w:pPr>
        <w:pStyle w:val="a3"/>
        <w:shd w:val="clear" w:color="auto" w:fill="FFFFFF"/>
        <w:spacing w:before="0" w:beforeAutospacing="0" w:after="0" w:afterAutospacing="0"/>
        <w:ind w:firstLine="709"/>
        <w:jc w:val="both"/>
        <w:rPr>
          <w:rFonts w:ascii="Tahoma" w:hAnsi="Tahoma" w:cs="Tahoma"/>
          <w:color w:val="111111"/>
          <w:sz w:val="18"/>
          <w:szCs w:val="18"/>
        </w:rPr>
      </w:pPr>
      <w:r>
        <w:rPr>
          <w:color w:val="111111"/>
          <w:sz w:val="28"/>
          <w:szCs w:val="28"/>
        </w:rPr>
        <w:t>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деятельности, деятельности, направленной на реабилитацию нацизма,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арестом, или ограничением свободы на срок до пяти лет, или лишением свободы на срок от трех до пяти лет со штрафом или без штрафа.</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лишением свободы на срок от пяти до восьми лет со штрафом.</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Примечание.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rsidR="00DD21A0" w:rsidRPr="009E04CE" w:rsidRDefault="00DD21A0" w:rsidP="009E04CE">
      <w:pPr>
        <w:pStyle w:val="a3"/>
        <w:shd w:val="clear" w:color="auto" w:fill="FFFFFF"/>
        <w:spacing w:before="150" w:beforeAutospacing="0" w:after="0" w:afterAutospacing="0"/>
        <w:ind w:firstLine="709"/>
        <w:jc w:val="both"/>
        <w:rPr>
          <w:rFonts w:ascii="Tahoma" w:hAnsi="Tahoma" w:cs="Tahoma"/>
          <w:i/>
          <w:color w:val="111111"/>
          <w:sz w:val="18"/>
          <w:szCs w:val="18"/>
        </w:rPr>
      </w:pPr>
      <w:r w:rsidRPr="009E04CE">
        <w:rPr>
          <w:i/>
          <w:color w:val="111111"/>
          <w:sz w:val="28"/>
          <w:szCs w:val="28"/>
        </w:rPr>
        <w:t>Статья 361</w:t>
      </w:r>
      <w:r w:rsidR="009E04CE" w:rsidRPr="009E04CE">
        <w:rPr>
          <w:i/>
          <w:color w:val="111111"/>
          <w:sz w:val="28"/>
          <w:szCs w:val="28"/>
        </w:rPr>
        <w:t>-</w:t>
      </w:r>
      <w:r w:rsidRPr="009E04CE">
        <w:rPr>
          <w:i/>
          <w:color w:val="111111"/>
          <w:sz w:val="28"/>
          <w:szCs w:val="28"/>
        </w:rPr>
        <w:t>3.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статьей 133 настоящего Кодекса,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lastRenderedPageBreak/>
        <w:t>наказываются ограничением свободы на срок до пяти лет или лишением свободы на срок от двух до пяти лет со штрафом или без штрафа.</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статьей 132 настоящего Кодекса,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лишением свободы на срок от пяти до десяти лет со штрафом или без штрафа.</w:t>
      </w:r>
    </w:p>
    <w:p w:rsidR="00DD21A0" w:rsidRPr="009E04CE" w:rsidRDefault="00DD21A0" w:rsidP="009E04CE">
      <w:pPr>
        <w:pStyle w:val="a3"/>
        <w:shd w:val="clear" w:color="auto" w:fill="FFFFFF"/>
        <w:spacing w:before="0" w:beforeAutospacing="0" w:after="0" w:afterAutospacing="0"/>
        <w:ind w:firstLine="709"/>
        <w:jc w:val="both"/>
        <w:rPr>
          <w:rFonts w:ascii="Tahoma" w:hAnsi="Tahoma" w:cs="Tahoma"/>
          <w:i/>
          <w:color w:val="111111"/>
          <w:sz w:val="18"/>
          <w:szCs w:val="18"/>
        </w:rPr>
      </w:pPr>
      <w:r w:rsidRPr="009E04CE">
        <w:rPr>
          <w:i/>
          <w:color w:val="111111"/>
          <w:sz w:val="28"/>
          <w:szCs w:val="28"/>
        </w:rPr>
        <w:t>Статья 361</w:t>
      </w:r>
      <w:r w:rsidR="009E04CE" w:rsidRPr="009E04CE">
        <w:rPr>
          <w:i/>
          <w:color w:val="111111"/>
          <w:sz w:val="28"/>
          <w:szCs w:val="28"/>
        </w:rPr>
        <w:t>-</w:t>
      </w:r>
      <w:r w:rsidRPr="009E04CE">
        <w:rPr>
          <w:i/>
          <w:color w:val="111111"/>
          <w:sz w:val="28"/>
          <w:szCs w:val="28"/>
        </w:rPr>
        <w:t>4. Содействие экстремистской деятельности</w:t>
      </w:r>
    </w:p>
    <w:p w:rsidR="00DD21A0" w:rsidRDefault="00DD21A0" w:rsidP="009E04CE">
      <w:pPr>
        <w:pStyle w:val="a3"/>
        <w:shd w:val="clear" w:color="auto" w:fill="FFFFFF"/>
        <w:spacing w:before="0" w:beforeAutospacing="0" w:after="0" w:afterAutospacing="0"/>
        <w:ind w:firstLine="709"/>
        <w:jc w:val="both"/>
        <w:rPr>
          <w:rFonts w:ascii="Tahoma" w:hAnsi="Tahoma" w:cs="Tahoma"/>
          <w:color w:val="111111"/>
          <w:sz w:val="18"/>
          <w:szCs w:val="18"/>
        </w:rPr>
      </w:pPr>
      <w:r>
        <w:rPr>
          <w:color w:val="111111"/>
          <w:sz w:val="28"/>
          <w:szCs w:val="28"/>
        </w:rPr>
        <w:t>1. Вербовка, иное вовлечение лица в экстремистскую деятельность, обучение, а равно иное содействие экстремистской деятельности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ограничением свободы на срок до четырех лет или лишением свободы на срок от двух до шести лет со штрафом или без штрафа.</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наказываются ограничением свободы на срок от двух до пяти лет или лишением свободы на срок от трех до семи лет со штрафом или без штрафа.</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Статья 361</w:t>
      </w:r>
      <w:r w:rsidR="009E04CE">
        <w:rPr>
          <w:color w:val="111111"/>
          <w:sz w:val="28"/>
          <w:szCs w:val="28"/>
        </w:rPr>
        <w:t>-</w:t>
      </w:r>
      <w:r>
        <w:rPr>
          <w:color w:val="111111"/>
          <w:sz w:val="28"/>
          <w:szCs w:val="28"/>
        </w:rPr>
        <w:t>5</w:t>
      </w:r>
      <w:bookmarkStart w:id="0" w:name="_GoBack"/>
      <w:bookmarkEnd w:id="0"/>
      <w:r>
        <w:rPr>
          <w:color w:val="111111"/>
          <w:sz w:val="28"/>
          <w:szCs w:val="28"/>
        </w:rPr>
        <w:t>. Прохождение обучения или иной подготовки для участия в экстремистской деятельности</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Прохождение лицом обучения или иной подготовки, заведомо для обучающегося имеющих целью его последующее участие в экстремистской деятельности, –</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color w:val="111111"/>
          <w:sz w:val="28"/>
          <w:szCs w:val="28"/>
        </w:rPr>
        <w:t>наказывается ограничением свободы на срок до трех лет или лишением свободы на тот же срок со штрафом или без штрафа.</w:t>
      </w:r>
    </w:p>
    <w:p w:rsidR="00DD21A0" w:rsidRDefault="00DD21A0" w:rsidP="00DD21A0">
      <w:pPr>
        <w:pStyle w:val="a3"/>
        <w:shd w:val="clear" w:color="auto" w:fill="FFFFFF"/>
        <w:spacing w:before="150" w:beforeAutospacing="0" w:after="180" w:afterAutospacing="0"/>
        <w:ind w:firstLine="709"/>
        <w:jc w:val="both"/>
        <w:rPr>
          <w:rFonts w:ascii="Tahoma" w:hAnsi="Tahoma" w:cs="Tahoma"/>
          <w:color w:val="111111"/>
          <w:sz w:val="18"/>
          <w:szCs w:val="18"/>
        </w:rPr>
      </w:pPr>
      <w:r>
        <w:rPr>
          <w:rFonts w:ascii="Tahoma" w:hAnsi="Tahoma" w:cs="Tahoma"/>
          <w:color w:val="111111"/>
          <w:sz w:val="18"/>
          <w:szCs w:val="18"/>
        </w:rPr>
        <w:br/>
      </w:r>
      <w:r>
        <w:rPr>
          <w:rStyle w:val="a4"/>
          <w:rFonts w:ascii="Arial" w:hAnsi="Arial" w:cs="Arial"/>
          <w:color w:val="111111"/>
          <w:sz w:val="28"/>
          <w:szCs w:val="28"/>
        </w:rPr>
        <w:t>Источник: </w:t>
      </w:r>
      <w:hyperlink r:id="rId4" w:history="1">
        <w:r>
          <w:rPr>
            <w:rStyle w:val="a5"/>
            <w:rFonts w:ascii="Arial" w:hAnsi="Arial" w:cs="Arial"/>
            <w:i/>
            <w:iCs/>
            <w:sz w:val="28"/>
            <w:szCs w:val="28"/>
          </w:rPr>
          <w:t>https://pravo.by/document/?guid=3871&amp;p0=hk9900275</w:t>
        </w:r>
      </w:hyperlink>
      <w:r>
        <w:rPr>
          <w:rStyle w:val="a4"/>
          <w:rFonts w:ascii="Arial" w:hAnsi="Arial" w:cs="Arial"/>
          <w:color w:val="111111"/>
          <w:sz w:val="28"/>
          <w:szCs w:val="28"/>
        </w:rPr>
        <w:t> – Национальный правовой Интернет-портал Республики Беларусь</w:t>
      </w:r>
    </w:p>
    <w:p w:rsidR="00580D20" w:rsidRDefault="00580D20" w:rsidP="00DD21A0">
      <w:pPr>
        <w:ind w:firstLine="709"/>
        <w:jc w:val="both"/>
      </w:pPr>
    </w:p>
    <w:sectPr w:rsidR="00580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A0"/>
    <w:rsid w:val="00580D20"/>
    <w:rsid w:val="009E04CE"/>
    <w:rsid w:val="00DD2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8018"/>
  <w15:chartTrackingRefBased/>
  <w15:docId w15:val="{B42AC40D-092B-486C-B57E-C3236FF8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D21A0"/>
    <w:rPr>
      <w:i/>
      <w:iCs/>
    </w:rPr>
  </w:style>
  <w:style w:type="character" w:styleId="a5">
    <w:name w:val="Hyperlink"/>
    <w:basedOn w:val="a0"/>
    <w:uiPriority w:val="99"/>
    <w:semiHidden/>
    <w:unhideWhenUsed/>
    <w:rsid w:val="00DD21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by/document/?guid=3871&amp;p0=hk9900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1609</Words>
  <Characters>9176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2024-12-18T10:31:00Z</dcterms:created>
  <dcterms:modified xsi:type="dcterms:W3CDTF">2024-12-18T10:42:00Z</dcterms:modified>
</cp:coreProperties>
</file>