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 xml:space="preserve">   26 сентября пройдёт </w:t>
      </w:r>
      <w:bookmarkStart w:id="0" w:name="_GoBack"/>
      <w:r>
        <w:rPr>
          <w:rStyle w:val="a4"/>
          <w:color w:val="111111"/>
          <w:sz w:val="28"/>
          <w:szCs w:val="28"/>
        </w:rPr>
        <w:t>Единый день безопасности</w:t>
      </w:r>
      <w:bookmarkEnd w:id="0"/>
    </w:p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 Республике Беларусь ежегодно проводится Единый день безопасности. Основная цель мероприятия – обучение населения правильным действиям при пожаре, нештатных ситуаций, а также действиям по оказанию первой помощи (то есть самопомощи, взаимопомощи), в том числе до прибытия специальных служб (спасателей, медицинских работников, милиции).</w:t>
      </w:r>
    </w:p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Актуальность мероприятия подтверждается случающимися в мире трагическими происшествиями. Так (по данным интернет-источников), 5 декабря 2009 года произошел пожар в ночном клубе «Хромая лошадь» (г. Пермь, Россия), от которого погибли 156 человек. 27 января 2013 года в ночном клубе «</w:t>
      </w:r>
      <w:proofErr w:type="spellStart"/>
      <w:r>
        <w:rPr>
          <w:color w:val="111111"/>
          <w:sz w:val="28"/>
          <w:szCs w:val="28"/>
        </w:rPr>
        <w:t>Kiss</w:t>
      </w:r>
      <w:proofErr w:type="spellEnd"/>
      <w:r>
        <w:rPr>
          <w:color w:val="111111"/>
          <w:sz w:val="28"/>
          <w:szCs w:val="28"/>
        </w:rPr>
        <w:t xml:space="preserve">» (г. Санта-Мария, Бразилия) в результате пожара погибло 239 человек, а 25 марта 2018 года в ТЦ «Зимняя вишня» (г. Кемерово, Россия) – более 60 человек, из них 37 детей, еще около 80 получили травмы. Террористический акт 22 марта 2024 года в «Крокус Сити Холле» (г. Красногорск, Подмосковье) был усугублен пожаром, привел к гибели 145 человек (из них 6 детей) и </w:t>
      </w:r>
      <w:proofErr w:type="spellStart"/>
      <w:r>
        <w:rPr>
          <w:color w:val="111111"/>
          <w:sz w:val="28"/>
          <w:szCs w:val="28"/>
        </w:rPr>
        <w:t>травмированию</w:t>
      </w:r>
      <w:proofErr w:type="spellEnd"/>
      <w:r>
        <w:rPr>
          <w:color w:val="111111"/>
          <w:sz w:val="28"/>
          <w:szCs w:val="28"/>
        </w:rPr>
        <w:t xml:space="preserve"> более 550 человек.</w:t>
      </w:r>
    </w:p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Причинами и условиями, приведшими к такому количеству жертв, являлись ошибки посетителей при эвакуации, паника, ошибки руководителей при планировании и персонала при организации эвакуации.</w:t>
      </w:r>
    </w:p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У нас в республике пожаров с трагическими последствиями не допущено, тем не менее, вопрос правильной эвакуации людей из зданий при пожаре (как по месту работы, так и в общественных местах, в которых бывает каждый из нас) является актуальным.</w:t>
      </w:r>
    </w:p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Ежегодно на объектах организаций республики происходят пожары. Так за 8 месяцев 2024 г. на объектах организаций произошло 322 пожара, от которых погибло 6 человек и 16 травмировано. В Витебской области на объектах предприятий и организаций произошло 30 пожаров, в результате которых были травмированы 3 человека, к счастью, никто не погиб.</w:t>
      </w:r>
    </w:p>
    <w:p w:rsidR="00147667" w:rsidRDefault="00147667" w:rsidP="001476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Уважаемые граждане! Каждый из нас может попасть в ситуацию, в которой его жизнь и здоровье, а также тех, кто оказался рядом, будет зависеть от правильности его действий и поведения, поэтому к мероприятиям данной акции необходимо отнестись ответственно. Помните, что единый номер вызова экстренных служб </w:t>
      </w:r>
      <w:r>
        <w:rPr>
          <w:rStyle w:val="a4"/>
          <w:color w:val="111111"/>
          <w:sz w:val="28"/>
          <w:szCs w:val="28"/>
        </w:rPr>
        <w:t>112</w:t>
      </w:r>
      <w:r>
        <w:rPr>
          <w:color w:val="111111"/>
          <w:sz w:val="28"/>
          <w:szCs w:val="28"/>
        </w:rPr>
        <w:t>!</w:t>
      </w:r>
    </w:p>
    <w:p w:rsidR="002F1E39" w:rsidRDefault="002F1E39"/>
    <w:sectPr w:rsidR="002F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7B"/>
    <w:rsid w:val="00147667"/>
    <w:rsid w:val="002F1E39"/>
    <w:rsid w:val="007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A0233-B8A0-4908-A5E2-2241E199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Сергей Николаевич</cp:lastModifiedBy>
  <cp:revision>3</cp:revision>
  <dcterms:created xsi:type="dcterms:W3CDTF">2024-10-14T07:25:00Z</dcterms:created>
  <dcterms:modified xsi:type="dcterms:W3CDTF">2024-10-14T07:25:00Z</dcterms:modified>
</cp:coreProperties>
</file>