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6" w:rsidRPr="00FC3C12" w:rsidRDefault="00F874D0" w:rsidP="00F874D0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FC3C12">
        <w:rPr>
          <w:rFonts w:ascii="Times New Roman" w:hAnsi="Times New Roman" w:cs="Times New Roman"/>
          <w:b/>
          <w:color w:val="002060"/>
          <w:sz w:val="44"/>
          <w:szCs w:val="44"/>
        </w:rPr>
        <w:t>СВЕДЕНИЯ О ГЕНОЦИДЕ НА 15.09.2024г.</w:t>
      </w:r>
    </w:p>
    <w:p w:rsidR="00F874D0" w:rsidRPr="00FC3C12" w:rsidRDefault="00F874D0" w:rsidP="00F874D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74D0" w:rsidRPr="00FC3C12" w:rsidRDefault="00F874D0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3C12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Свыше </w:t>
      </w:r>
      <w:r w:rsidRPr="00FC3C1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18600 </w:t>
      </w:r>
      <w:r w:rsidRPr="00FC3C12">
        <w:rPr>
          <w:rFonts w:ascii="Times New Roman" w:hAnsi="Times New Roman" w:cs="Times New Roman"/>
          <w:b/>
          <w:color w:val="002060"/>
          <w:sz w:val="28"/>
          <w:szCs w:val="28"/>
        </w:rPr>
        <w:t>допрошено потерпевших и свидетелей по уголовному делу о геноциде с момента его возбуждения</w:t>
      </w:r>
    </w:p>
    <w:p w:rsidR="00FC3C12" w:rsidRDefault="00FC3C12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3C12">
        <w:rPr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565E3CB7" wp14:editId="784C2B44">
            <wp:simplePos x="0" y="0"/>
            <wp:positionH relativeFrom="page">
              <wp:align>left</wp:align>
            </wp:positionH>
            <wp:positionV relativeFrom="paragraph">
              <wp:posOffset>183515</wp:posOffset>
            </wp:positionV>
            <wp:extent cx="7715250" cy="7715250"/>
            <wp:effectExtent l="0" t="0" r="0" b="0"/>
            <wp:wrapNone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4D0" w:rsidRPr="00FC3C12" w:rsidRDefault="00F874D0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3C1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501 </w:t>
      </w:r>
      <w:r w:rsidRPr="00FC3C12">
        <w:rPr>
          <w:rFonts w:ascii="Times New Roman" w:hAnsi="Times New Roman" w:cs="Times New Roman"/>
          <w:b/>
          <w:color w:val="002060"/>
          <w:sz w:val="28"/>
          <w:szCs w:val="28"/>
        </w:rPr>
        <w:t>проведено осмотров участков местности предполагаемых мест уничтожения и захоронений мирного населения</w:t>
      </w:r>
    </w:p>
    <w:p w:rsidR="00FC3C12" w:rsidRDefault="00FC3C12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74D0" w:rsidRPr="00FC3C12" w:rsidRDefault="00F874D0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3C1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99 </w:t>
      </w:r>
      <w:r w:rsidRPr="00FC3C12">
        <w:rPr>
          <w:rFonts w:ascii="Times New Roman" w:hAnsi="Times New Roman" w:cs="Times New Roman"/>
          <w:b/>
          <w:color w:val="002060"/>
          <w:sz w:val="28"/>
          <w:szCs w:val="28"/>
        </w:rPr>
        <w:t>проведено раскопок, ведутся поисковые работы на местах</w:t>
      </w:r>
    </w:p>
    <w:p w:rsidR="00FC3C12" w:rsidRDefault="00FC3C12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74D0" w:rsidRPr="00FC3C12" w:rsidRDefault="00F874D0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3C1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578/101 </w:t>
      </w:r>
      <w:r w:rsidRPr="00FC3C12">
        <w:rPr>
          <w:rFonts w:ascii="Times New Roman" w:hAnsi="Times New Roman" w:cs="Times New Roman"/>
          <w:b/>
          <w:color w:val="002060"/>
          <w:sz w:val="28"/>
          <w:szCs w:val="28"/>
        </w:rPr>
        <w:t>установлено мест принудительного содержания населения на территории Беларуси (лагеря смерти), включая ранее неизвестные</w:t>
      </w:r>
    </w:p>
    <w:p w:rsidR="00FC3C12" w:rsidRDefault="00FC3C12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74D0" w:rsidRPr="00FC3C12" w:rsidRDefault="00F874D0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3C12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не менее </w:t>
      </w:r>
      <w:r w:rsidRPr="00FC3C1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12348/3148 </w:t>
      </w:r>
      <w:r w:rsidRPr="00FC3C12">
        <w:rPr>
          <w:rFonts w:ascii="Times New Roman" w:hAnsi="Times New Roman" w:cs="Times New Roman"/>
          <w:b/>
          <w:color w:val="002060"/>
          <w:sz w:val="28"/>
          <w:szCs w:val="28"/>
        </w:rPr>
        <w:t>установлено полностью либо частично сожженных населенных пунктов, включая ранее неизвестные</w:t>
      </w:r>
    </w:p>
    <w:p w:rsidR="00FC3C12" w:rsidRDefault="00FC3C12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74D0" w:rsidRPr="00FC3C12" w:rsidRDefault="00F874D0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3C12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не менее </w:t>
      </w:r>
      <w:r w:rsidRPr="00FC3C1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288 </w:t>
      </w:r>
      <w:r w:rsidRPr="00FC3C12">
        <w:rPr>
          <w:rFonts w:ascii="Times New Roman" w:hAnsi="Times New Roman" w:cs="Times New Roman"/>
          <w:b/>
          <w:color w:val="002060"/>
          <w:sz w:val="28"/>
          <w:szCs w:val="28"/>
        </w:rPr>
        <w:t>количество населенных пунктов, разделивших участь Хатыни</w:t>
      </w:r>
    </w:p>
    <w:p w:rsidR="00FC3C12" w:rsidRDefault="00FC3C12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74D0" w:rsidRPr="00FC3C12" w:rsidRDefault="00F874D0" w:rsidP="00F874D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3C1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118/28 </w:t>
      </w:r>
      <w:r w:rsidRPr="00FC3C12">
        <w:rPr>
          <w:rFonts w:ascii="Times New Roman" w:hAnsi="Times New Roman" w:cs="Times New Roman"/>
          <w:b/>
          <w:color w:val="002060"/>
          <w:sz w:val="28"/>
          <w:szCs w:val="28"/>
        </w:rPr>
        <w:t>подготовлено ходатайств об оказании правовой помощи по уголовному делу о геноциде и число иностранных государств, в адрес которых они направлены</w:t>
      </w:r>
      <w:bookmarkStart w:id="0" w:name="_GoBack"/>
      <w:bookmarkEnd w:id="0"/>
    </w:p>
    <w:p w:rsidR="00F874D0" w:rsidRPr="00FC3C12" w:rsidRDefault="00F874D0" w:rsidP="00F874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74D0" w:rsidRPr="00FC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5D"/>
    <w:rsid w:val="007038F6"/>
    <w:rsid w:val="00D7125D"/>
    <w:rsid w:val="00F874D0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0EFA"/>
  <w15:chartTrackingRefBased/>
  <w15:docId w15:val="{A4BFB0BB-EB36-4BD8-AE97-CEEC3839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3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4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4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26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4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1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auto"/>
            <w:right w:val="none" w:sz="0" w:space="0" w:color="auto"/>
          </w:divBdr>
        </w:div>
        <w:div w:id="1538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8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9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9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8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8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4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5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4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auto"/>
            <w:right w:val="none" w:sz="0" w:space="0" w:color="auto"/>
          </w:divBdr>
        </w:div>
        <w:div w:id="549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6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1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3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7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2024-10-17T05:13:00Z</dcterms:created>
  <dcterms:modified xsi:type="dcterms:W3CDTF">2024-10-17T05:26:00Z</dcterms:modified>
</cp:coreProperties>
</file>