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E6" w:rsidRDefault="005308E6" w:rsidP="005308E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308E6" w:rsidRDefault="005308E6" w:rsidP="005308E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учреждения образования «Средняя школа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алинковичи</w:t>
      </w:r>
      <w:proofErr w:type="spellEnd"/>
      <w:r>
        <w:rPr>
          <w:sz w:val="28"/>
          <w:szCs w:val="28"/>
        </w:rPr>
        <w:t>»</w:t>
      </w:r>
    </w:p>
    <w:p w:rsidR="005308E6" w:rsidRDefault="005308E6" w:rsidP="005308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____________ </w:t>
      </w:r>
      <w:proofErr w:type="spellStart"/>
      <w:r>
        <w:rPr>
          <w:sz w:val="30"/>
          <w:szCs w:val="30"/>
        </w:rPr>
        <w:t>Е.В.Волкова</w:t>
      </w:r>
      <w:proofErr w:type="spellEnd"/>
    </w:p>
    <w:p w:rsidR="005308E6" w:rsidRPr="00157683" w:rsidRDefault="005308E6" w:rsidP="005308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________________________</w:t>
      </w:r>
    </w:p>
    <w:p w:rsidR="005308E6" w:rsidRPr="00157683" w:rsidRDefault="005308E6" w:rsidP="005308E6">
      <w:pPr>
        <w:ind w:firstLine="709"/>
        <w:jc w:val="both"/>
        <w:rPr>
          <w:sz w:val="30"/>
          <w:szCs w:val="30"/>
        </w:rPr>
      </w:pPr>
    </w:p>
    <w:p w:rsidR="005308E6" w:rsidRPr="00157683" w:rsidRDefault="005308E6" w:rsidP="005308E6">
      <w:pPr>
        <w:ind w:firstLine="709"/>
        <w:jc w:val="both"/>
        <w:rPr>
          <w:sz w:val="30"/>
          <w:szCs w:val="30"/>
        </w:rPr>
      </w:pPr>
    </w:p>
    <w:p w:rsidR="005308E6" w:rsidRPr="00157683" w:rsidRDefault="005308E6" w:rsidP="005308E6">
      <w:pPr>
        <w:ind w:firstLine="709"/>
        <w:jc w:val="center"/>
        <w:rPr>
          <w:sz w:val="30"/>
          <w:szCs w:val="30"/>
        </w:rPr>
      </w:pPr>
    </w:p>
    <w:p w:rsidR="005308E6" w:rsidRDefault="005308E6" w:rsidP="005308E6">
      <w:pPr>
        <w:ind w:right="3826"/>
        <w:jc w:val="both"/>
        <w:rPr>
          <w:sz w:val="28"/>
          <w:szCs w:val="28"/>
        </w:rPr>
      </w:pPr>
      <w:r w:rsidRPr="00157683">
        <w:rPr>
          <w:sz w:val="28"/>
          <w:szCs w:val="28"/>
        </w:rPr>
        <w:t xml:space="preserve">Положение о платных услугах, оказываемых государственным учреждением </w:t>
      </w:r>
      <w:bookmarkStart w:id="0" w:name="_GoBack"/>
      <w:bookmarkEnd w:id="0"/>
      <w:r w:rsidRPr="0015768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«Средняя школа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алинковичи</w:t>
      </w:r>
      <w:proofErr w:type="spellEnd"/>
      <w:r>
        <w:rPr>
          <w:sz w:val="28"/>
          <w:szCs w:val="28"/>
        </w:rPr>
        <w:t>»</w:t>
      </w:r>
    </w:p>
    <w:p w:rsidR="005308E6" w:rsidRDefault="005308E6" w:rsidP="005308E6">
      <w:pPr>
        <w:ind w:firstLine="709"/>
        <w:jc w:val="both"/>
        <w:rPr>
          <w:sz w:val="28"/>
          <w:szCs w:val="28"/>
        </w:rPr>
      </w:pPr>
    </w:p>
    <w:p w:rsidR="005308E6" w:rsidRDefault="005308E6" w:rsidP="005308E6">
      <w:pPr>
        <w:ind w:firstLine="709"/>
        <w:jc w:val="both"/>
        <w:rPr>
          <w:sz w:val="28"/>
          <w:szCs w:val="28"/>
        </w:rPr>
      </w:pPr>
    </w:p>
    <w:p w:rsidR="005308E6" w:rsidRPr="00157683" w:rsidRDefault="005308E6" w:rsidP="00530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7683">
        <w:rPr>
          <w:sz w:val="28"/>
          <w:szCs w:val="28"/>
        </w:rPr>
        <w:t>Общие положения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о кружках, клубах, секциях, объединениях государственного учреждения образования «Средняя школа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алинковичи</w:t>
      </w:r>
      <w:proofErr w:type="spellEnd"/>
      <w:r>
        <w:rPr>
          <w:sz w:val="28"/>
          <w:szCs w:val="28"/>
        </w:rPr>
        <w:t>», работающих на платной основе, разработано в соответствии с Кодексом об образовании Республики Беларусь от 13.01.2011г. № 243-З;</w:t>
      </w:r>
    </w:p>
    <w:p w:rsidR="005308E6" w:rsidRDefault="005308E6" w:rsidP="005308E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инструкцией о порядке планирования, учета и использования средств, получаемых организациями, финансируемыми из бюджета, от приносящей доходы деятельности, утвержденной постановлением Министерства финансов Республики Беларусь от 12.11.2002г. № 152;</w:t>
      </w:r>
    </w:p>
    <w:p w:rsidR="005308E6" w:rsidRDefault="005308E6" w:rsidP="005308E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Совета министров Республики Беларусь от 03.10.2002г. № 1376 № «Об утверждении перечня платных услуг, оказываемых государственными учреждениями образования» (с изм. и доп. от 26.02.2010г. « 285);</w:t>
      </w:r>
    </w:p>
    <w:p w:rsidR="005308E6" w:rsidRDefault="005308E6" w:rsidP="005308E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порядке формирования цен на платные услуги в государственных учреждениях образования, утвержденным постановлением Министерства экономики и Министерства образования Республики Беларусь от 01.11.2002г. « 242/48 (с изм. и доп. от 17.08.2009г. № 138/55);</w:t>
      </w:r>
    </w:p>
    <w:p w:rsidR="005308E6" w:rsidRDefault="005308E6" w:rsidP="005308E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учреждения образования.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1.2.Учреждение образования имеет право оказывать платные услуги в соответствии с действующим законодательством, настоящим положением, уставом учреждения образования.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оказываемых платных услуг определяется наличием спроса населения, уровнем жизни, интересами отдельных групп населения, реальными возможностями удовлетворения спроса (состоянием материально-технической базы учреждения, наличием квалифицированных кадров).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Платные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стандартов, финансируемых за счет бюджета).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Оказание платных образовательных услуг не может наносить ущерб или ухудшать качество предоставления основных образовательных услуг, которые учреждение обязано оказывать для населения бесплатно.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Платные услуги могут оказываться только с согласия их получателя (родителей или лиц, их заменяющих).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оказании платных образовательных услуг учреждение образования оформляет договор с заказчиком на оказание услуг.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Руководитель учреждения образования несет персональную ответственность за деятельность по осуществлению дополнительных платных услуг.</w:t>
      </w:r>
    </w:p>
    <w:p w:rsidR="005308E6" w:rsidRPr="005308E6" w:rsidRDefault="005308E6" w:rsidP="005308E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308E6" w:rsidRPr="00157683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7683">
        <w:rPr>
          <w:sz w:val="28"/>
          <w:szCs w:val="28"/>
        </w:rPr>
        <w:t>. Ценообразование и порядок взимания оплаты.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2.1.Цены на платные услуги, оказываемые учреждение образования, формируются на основе плановых затрат, всех видов установленных налогов и неналоговых платежей в соответствии с налоговым и бюджетным законодательством и прибыли, необходимой для воспроизводства, определяемой с учетом качества услуг. Рентабельность при формировании цен на платные услуги должна составлять не более 40% к плановым затратам.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Включение затрат в себестоимость продукции (работ, услуг), утвержденными Министерством экономики Республики Беларусь, Министерством финансов Республики Беларусь, Министерством труда Республики Беларусь от 30.10.2008г. № 210/161/151, отраслевыми методическими рекомендациями по вопросам планирования, учета и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себестоимость продукции (работ, услуг).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Затраты, включаемые в себестоимость услуг, рассчитываются по нормам и нормативам, определяемым в установленном порядке.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 формировании цен на платные услуги учитываются следующие статьи затрат: заработная плата, начисления на заработную плату, накладные расходы, материалы, амортизация, прочие расходы.</w:t>
      </w:r>
    </w:p>
    <w:p w:rsidR="005308E6" w:rsidRPr="005308E6" w:rsidRDefault="005308E6" w:rsidP="005308E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308E6" w:rsidRPr="00157683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7683">
        <w:rPr>
          <w:sz w:val="28"/>
          <w:szCs w:val="28"/>
        </w:rPr>
        <w:t>. Порядок распределения доходов, полученных от оказания платных дополнительных услуг.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465DC">
        <w:rPr>
          <w:sz w:val="28"/>
          <w:szCs w:val="28"/>
        </w:rPr>
        <w:t>3.1.</w:t>
      </w:r>
      <w:r>
        <w:rPr>
          <w:sz w:val="28"/>
          <w:szCs w:val="28"/>
        </w:rPr>
        <w:t xml:space="preserve"> Доходы, получаемые от реализации платных услуг, расходуются в соответствии с законодательством.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Использование внебюджетных средств осуществляется по каждому виду приносящей доходы деятельности в пределах утвержденных смет и фактического поступления доходов. Использование доходов, поступивших по одному виду деятельности, на покрытие расходов по другому виду деятельности не допускается.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 результатам приносящей доходы деятельности не более 40% от суммы превышения доходов над расходами, остающейся в распоряжении организации, направляется в фонд материального поощрения педагогов дополнительного образования. Оставшиеся средства направляются в фонд развития.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средства фонда материального поощрения могут использоваться на премирование и оказание материальной помощи работникам; установление надбавок производится в порядке, установленном Министерством труда и социальной защиты Республики Беларусь.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фонда производственного и социального развития направляются на укрепление материально-технической базы учреждения (коммунальные услуги, услуги транспорта, услуги связи и другие расходы, связанные с основной (уставной) деятельностью) при отсутствии либо недостаточности бюджетных ассигнований.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Ревизии и проверки правильности образования, использования и учета внебюджетных средств организуются и проводятся одновременно с проверками по основной деятельности в соответствии с действующим законодательством. При необходимости могут проводиться внеплановые проверки.</w:t>
      </w:r>
    </w:p>
    <w:p w:rsidR="005308E6" w:rsidRP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308E6" w:rsidRPr="00157683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7683">
        <w:rPr>
          <w:sz w:val="28"/>
          <w:szCs w:val="28"/>
        </w:rPr>
        <w:t>. Порядок организации платных дополнительных образовательных  услуг.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дополнительные платные образовательные услуги оказываются на основании заявления получателя.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создаются условия для проведения платных дополнительных услуг, гарантирующие охрану и укрепление здоровья обучающихся (воспитанников).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4.3.При организации дополнительных платных  образовательных услуг необходимо: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утвердить план и программу;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издать приказ об организации конкретных платных образовательных услуг в учреждении;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определить состав работников, оказывающих дополнительные услуги;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определить организацию работы учреждения по платным услугам (расписание, график работы);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назначить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организацию дополнительных образовательных платных услуг;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оформить договор с родителями по оказанию дополнительных образовательных платных услуг (в 2-х экземплярах);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заключить договор подряда (разовый или длительного срока действия) между нанимателем (руководитель учреждения) и работником на выполнение определенных работ;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разработать должностные инструкции работников, осуществляющих платные услуги </w:t>
      </w:r>
    </w:p>
    <w:p w:rsidR="005308E6" w:rsidRDefault="005308E6" w:rsidP="005308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Дополнительные платные услуги могут оказывать воспитателя, учителя и другие работники учреждения при наличии соответствующего образования за пределами своего рабочего времени.</w:t>
      </w:r>
    </w:p>
    <w:p w:rsidR="00F23A7A" w:rsidRDefault="005308E6" w:rsidP="005308E6">
      <w:r>
        <w:rPr>
          <w:sz w:val="28"/>
          <w:szCs w:val="28"/>
        </w:rPr>
        <w:t xml:space="preserve">                                                    </w:t>
      </w:r>
    </w:p>
    <w:sectPr w:rsidR="00F2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190"/>
    <w:multiLevelType w:val="hybridMultilevel"/>
    <w:tmpl w:val="2528F48C"/>
    <w:lvl w:ilvl="0" w:tplc="0419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87"/>
    <w:rsid w:val="005308E6"/>
    <w:rsid w:val="00581187"/>
    <w:rsid w:val="007B7ADF"/>
    <w:rsid w:val="00F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ADF"/>
    <w:rPr>
      <w:b/>
      <w:bCs/>
    </w:rPr>
  </w:style>
  <w:style w:type="paragraph" w:styleId="a4">
    <w:name w:val="List Paragraph"/>
    <w:basedOn w:val="a"/>
    <w:uiPriority w:val="34"/>
    <w:qFormat/>
    <w:rsid w:val="007B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ADF"/>
    <w:rPr>
      <w:b/>
      <w:bCs/>
    </w:rPr>
  </w:style>
  <w:style w:type="paragraph" w:styleId="a4">
    <w:name w:val="List Paragraph"/>
    <w:basedOn w:val="a"/>
    <w:uiPriority w:val="34"/>
    <w:qFormat/>
    <w:rsid w:val="007B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2020-03-31T06:46:00Z</dcterms:created>
  <dcterms:modified xsi:type="dcterms:W3CDTF">2020-03-31T06:47:00Z</dcterms:modified>
</cp:coreProperties>
</file>