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05" w:rsidRDefault="00313C98" w:rsidP="00437505">
      <w:pPr>
        <w:pStyle w:val="3"/>
        <w:shd w:val="clear" w:color="auto" w:fill="FFFFFF"/>
        <w:spacing w:before="0" w:line="240" w:lineRule="auto"/>
        <w:jc w:val="center"/>
        <w:rPr>
          <w:rFonts w:ascii="Times New Roman" w:hAnsi="Times New Roman" w:cs="Times New Roman"/>
          <w:color w:val="auto"/>
          <w:sz w:val="28"/>
          <w:szCs w:val="28"/>
        </w:rPr>
      </w:pPr>
      <w:r w:rsidRPr="00437505">
        <w:rPr>
          <w:rFonts w:ascii="Times New Roman" w:hAnsi="Times New Roman" w:cs="Times New Roman"/>
          <w:color w:val="auto"/>
          <w:sz w:val="28"/>
          <w:szCs w:val="28"/>
        </w:rPr>
        <w:t>Кто и как защитит детей от насилия и жестокого обращения?</w:t>
      </w:r>
    </w:p>
    <w:p w:rsidR="00437505" w:rsidRPr="00437505" w:rsidRDefault="00437505" w:rsidP="00437505"/>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При этом</w:t>
      </w:r>
      <w:proofErr w:type="gramStart"/>
      <w:r w:rsidRPr="00437505">
        <w:rPr>
          <w:sz w:val="28"/>
          <w:szCs w:val="28"/>
        </w:rPr>
        <w:t>,</w:t>
      </w:r>
      <w:proofErr w:type="gramEnd"/>
      <w:r w:rsidRPr="00437505">
        <w:rPr>
          <w:sz w:val="28"/>
          <w:szCs w:val="28"/>
        </w:rPr>
        <w:t xml:space="preserve">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rStyle w:val="a4"/>
          <w:sz w:val="28"/>
          <w:szCs w:val="28"/>
        </w:rPr>
        <w:t>Физическое</w:t>
      </w:r>
      <w:r w:rsidRPr="00437505">
        <w:rPr>
          <w:rStyle w:val="apple-converted-space"/>
          <w:rFonts w:eastAsiaTheme="majorEastAsia"/>
          <w:b/>
          <w:bCs/>
          <w:sz w:val="28"/>
          <w:szCs w:val="28"/>
        </w:rPr>
        <w:t> </w:t>
      </w:r>
      <w:r w:rsidRPr="00437505">
        <w:rPr>
          <w:rStyle w:val="a4"/>
          <w:sz w:val="28"/>
          <w:szCs w:val="28"/>
        </w:rPr>
        <w:t>насилие</w:t>
      </w:r>
      <w:r w:rsidRPr="00437505">
        <w:rPr>
          <w:sz w:val="28"/>
          <w:szCs w:val="28"/>
        </w:rPr>
        <w:t xml:space="preserve">– </w:t>
      </w:r>
      <w:proofErr w:type="gramStart"/>
      <w:r w:rsidRPr="00437505">
        <w:rPr>
          <w:sz w:val="28"/>
          <w:szCs w:val="28"/>
        </w:rPr>
        <w:t>эт</w:t>
      </w:r>
      <w:proofErr w:type="gramEnd"/>
      <w:r w:rsidRPr="00437505">
        <w:rPr>
          <w:sz w:val="28"/>
          <w:szCs w:val="28"/>
        </w:rPr>
        <w:t>о преднамеренное нанесение физических повреждений ребенку.</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rStyle w:val="a4"/>
          <w:sz w:val="28"/>
          <w:szCs w:val="28"/>
        </w:rPr>
        <w:t>Сексуальное насилие</w:t>
      </w:r>
      <w:r w:rsidRPr="00437505">
        <w:rPr>
          <w:sz w:val="28"/>
          <w:szCs w:val="28"/>
        </w:rPr>
        <w:t xml:space="preserve">– </w:t>
      </w:r>
      <w:proofErr w:type="gramStart"/>
      <w:r w:rsidRPr="00437505">
        <w:rPr>
          <w:sz w:val="28"/>
          <w:szCs w:val="28"/>
        </w:rPr>
        <w:t>эт</w:t>
      </w:r>
      <w:proofErr w:type="gramEnd"/>
      <w:r w:rsidRPr="00437505">
        <w:rPr>
          <w:sz w:val="28"/>
          <w:szCs w:val="28"/>
        </w:rPr>
        <w:t>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p>
    <w:p w:rsidR="00313C98" w:rsidRPr="00437505" w:rsidRDefault="00313C98" w:rsidP="00437505">
      <w:pPr>
        <w:pStyle w:val="a3"/>
        <w:shd w:val="clear" w:color="auto" w:fill="FFFFFF"/>
        <w:spacing w:before="0" w:beforeAutospacing="0" w:after="0" w:afterAutospacing="0"/>
        <w:ind w:firstLine="851"/>
        <w:rPr>
          <w:sz w:val="28"/>
          <w:szCs w:val="28"/>
        </w:rPr>
      </w:pPr>
      <w:r w:rsidRPr="00437505">
        <w:rPr>
          <w:rStyle w:val="a4"/>
          <w:sz w:val="28"/>
          <w:szCs w:val="28"/>
        </w:rPr>
        <w:t>Психическое (эмоциональное)</w:t>
      </w:r>
      <w:r w:rsidRPr="00437505">
        <w:rPr>
          <w:rStyle w:val="apple-converted-space"/>
          <w:rFonts w:eastAsiaTheme="majorEastAsia"/>
          <w:b/>
          <w:bCs/>
          <w:sz w:val="28"/>
          <w:szCs w:val="28"/>
        </w:rPr>
        <w:t> </w:t>
      </w:r>
      <w:r w:rsidRPr="00437505">
        <w:rPr>
          <w:rStyle w:val="a4"/>
          <w:sz w:val="28"/>
          <w:szCs w:val="28"/>
        </w:rPr>
        <w:t>насилие</w:t>
      </w:r>
      <w:r w:rsidRPr="00437505">
        <w:rPr>
          <w:sz w:val="28"/>
          <w:szCs w:val="28"/>
        </w:rPr>
        <w:t>–</w:t>
      </w:r>
      <w:r w:rsidRPr="00437505">
        <w:rPr>
          <w:rStyle w:val="apple-converted-space"/>
          <w:rFonts w:eastAsiaTheme="majorEastAsia"/>
          <w:sz w:val="28"/>
          <w:szCs w:val="28"/>
        </w:rPr>
        <w:t> </w:t>
      </w:r>
      <w:proofErr w:type="gramStart"/>
      <w:r w:rsidRPr="00437505">
        <w:rPr>
          <w:sz w:val="28"/>
          <w:szCs w:val="28"/>
        </w:rPr>
        <w:t>эт</w:t>
      </w:r>
      <w:proofErr w:type="gramEnd"/>
      <w:r w:rsidRPr="00437505">
        <w:rPr>
          <w:sz w:val="28"/>
          <w:szCs w:val="28"/>
        </w:rPr>
        <w:t>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313C98" w:rsidRPr="00437505" w:rsidRDefault="00313C98" w:rsidP="00437505">
      <w:pPr>
        <w:pStyle w:val="a3"/>
        <w:shd w:val="clear" w:color="auto" w:fill="FFFFFF"/>
        <w:spacing w:before="0" w:beforeAutospacing="0" w:after="0" w:afterAutospacing="0"/>
        <w:ind w:firstLine="851"/>
        <w:rPr>
          <w:sz w:val="28"/>
          <w:szCs w:val="28"/>
        </w:rPr>
      </w:pPr>
      <w:r w:rsidRPr="00437505">
        <w:rPr>
          <w:sz w:val="28"/>
          <w:szCs w:val="28"/>
        </w:rPr>
        <w:t>К психической форме насилия относятся:</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открытое неприятие и постоянная критика ребенка;</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угрозы в адрес ребенка в открытой форме;</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lastRenderedPageBreak/>
        <w:t>·        замечания, высказанные в оскорбительной форме, унижающие достоинство ребенка;</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преднамеренное ограничение общения ребенка со сверстниками или другими значимыми взрослыми;</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ложь и невыполнения взрослыми своих обещаний;</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однократное грубое психическое воздействие, вызывающее у ребенка психическую травму.</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rStyle w:val="a4"/>
          <w:sz w:val="28"/>
          <w:szCs w:val="28"/>
        </w:rPr>
        <w:t>Пренебрежение нуждами</w:t>
      </w:r>
      <w:r w:rsidRPr="00437505">
        <w:rPr>
          <w:rStyle w:val="apple-converted-space"/>
          <w:rFonts w:eastAsiaTheme="majorEastAsia"/>
          <w:b/>
          <w:bCs/>
          <w:sz w:val="28"/>
          <w:szCs w:val="28"/>
        </w:rPr>
        <w:t> </w:t>
      </w:r>
      <w:r w:rsidRPr="00437505">
        <w:rPr>
          <w:rStyle w:val="a4"/>
          <w:sz w:val="28"/>
          <w:szCs w:val="28"/>
        </w:rPr>
        <w:t>ребенка</w:t>
      </w:r>
      <w:r w:rsidRPr="00437505">
        <w:rPr>
          <w:sz w:val="28"/>
          <w:szCs w:val="28"/>
        </w:rPr>
        <w:t xml:space="preserve">– </w:t>
      </w:r>
      <w:proofErr w:type="gramStart"/>
      <w:r w:rsidRPr="00437505">
        <w:rPr>
          <w:sz w:val="28"/>
          <w:szCs w:val="28"/>
        </w:rPr>
        <w:t>эт</w:t>
      </w:r>
      <w:proofErr w:type="gramEnd"/>
      <w:r w:rsidRPr="00437505">
        <w:rPr>
          <w:sz w:val="28"/>
          <w:szCs w:val="28"/>
        </w:rPr>
        <w:t>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xml:space="preserve">·        отсутствие </w:t>
      </w:r>
      <w:proofErr w:type="gramStart"/>
      <w:r w:rsidRPr="00437505">
        <w:rPr>
          <w:sz w:val="28"/>
          <w:szCs w:val="28"/>
        </w:rPr>
        <w:t>адекватных</w:t>
      </w:r>
      <w:proofErr w:type="gramEnd"/>
      <w:r w:rsidRPr="00437505">
        <w:rPr>
          <w:sz w:val="28"/>
          <w:szCs w:val="28"/>
        </w:rPr>
        <w:t xml:space="preserve"> возрасту и потребностям ребенка питания, одежды, жилья, образования, медицинской помощи;</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xml:space="preserve">·        </w:t>
      </w:r>
      <w:proofErr w:type="gramStart"/>
      <w:r w:rsidRPr="00437505">
        <w:rPr>
          <w:sz w:val="28"/>
          <w:szCs w:val="28"/>
        </w:rPr>
        <w:t>н</w:t>
      </w:r>
      <w:proofErr w:type="gramEnd"/>
      <w:r w:rsidRPr="00437505">
        <w:rPr>
          <w:sz w:val="28"/>
          <w:szCs w:val="28"/>
        </w:rPr>
        <w:t>еполные и многодетные семьи, семьи с приемными детьми, с наличием отчимов или мачех;</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наличие в семье больного алкоголизмом или наркоманией, вернувшегося из мест лишения свободы;</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безработица, постоянные финансовые трудности;</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постоянные супружеские конфликты;      </w:t>
      </w:r>
      <w:r w:rsidR="00437505">
        <w:rPr>
          <w:sz w:val="28"/>
          <w:szCs w:val="28"/>
        </w:rPr>
        <w:t>                            </w:t>
      </w:r>
      <w:r w:rsidRPr="00437505">
        <w:rPr>
          <w:sz w:val="28"/>
          <w:szCs w:val="28"/>
        </w:rPr>
        <w:t>    </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статус беженцев, вынужденных переселенцев;</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низкий уровень культуры, образования;</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негативные семейные традиции;</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нежелательный ребенок;</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умственные или физические недостатки ребенка;</w:t>
      </w:r>
    </w:p>
    <w:p w:rsidR="00313C98" w:rsidRPr="00437505" w:rsidRDefault="00313C98" w:rsidP="00437505">
      <w:pPr>
        <w:pStyle w:val="a3"/>
        <w:shd w:val="clear" w:color="auto" w:fill="FFFFFF"/>
        <w:spacing w:before="0" w:beforeAutospacing="0" w:after="0" w:afterAutospacing="0"/>
        <w:ind w:left="644" w:firstLine="851"/>
        <w:rPr>
          <w:sz w:val="28"/>
          <w:szCs w:val="28"/>
        </w:rPr>
      </w:pPr>
      <w:r w:rsidRPr="00437505">
        <w:rPr>
          <w:sz w:val="28"/>
          <w:szCs w:val="28"/>
        </w:rPr>
        <w:t>·        «трудный» ребенок.</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 </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313C98" w:rsidRPr="00437505" w:rsidRDefault="00313C98" w:rsidP="00437505">
      <w:pPr>
        <w:pStyle w:val="a3"/>
        <w:shd w:val="clear" w:color="auto" w:fill="FFFFFF"/>
        <w:spacing w:before="0" w:beforeAutospacing="0" w:after="0" w:afterAutospacing="0"/>
        <w:ind w:firstLine="851"/>
        <w:jc w:val="both"/>
        <w:rPr>
          <w:sz w:val="28"/>
          <w:szCs w:val="28"/>
        </w:rPr>
      </w:pPr>
      <w:proofErr w:type="gramStart"/>
      <w:r w:rsidRPr="00437505">
        <w:rPr>
          <w:sz w:val="28"/>
          <w:szCs w:val="28"/>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r w:rsidRPr="00437505">
        <w:rPr>
          <w:sz w:val="28"/>
          <w:szCs w:val="28"/>
        </w:rPr>
        <w:t xml:space="preserve">  </w:t>
      </w:r>
      <w:proofErr w:type="gramStart"/>
      <w:r w:rsidRPr="00437505">
        <w:rPr>
          <w:sz w:val="28"/>
          <w:szCs w:val="28"/>
        </w:rPr>
        <w:t xml:space="preserve">Сведения о фактах жесткого обращения с ребенком в семье могут быть также предоставлены в </w:t>
      </w:r>
      <w:r w:rsidRPr="00437505">
        <w:rPr>
          <w:sz w:val="28"/>
          <w:szCs w:val="28"/>
        </w:rPr>
        <w:lastRenderedPageBreak/>
        <w:t>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w:t>
      </w:r>
      <w:proofErr w:type="gramEnd"/>
    </w:p>
    <w:p w:rsidR="00313C98" w:rsidRPr="00437505" w:rsidRDefault="00313C98" w:rsidP="00437505">
      <w:pPr>
        <w:pStyle w:val="a3"/>
        <w:shd w:val="clear" w:color="auto" w:fill="FFFFFF"/>
        <w:spacing w:before="0" w:beforeAutospacing="0" w:after="0" w:afterAutospacing="0"/>
        <w:ind w:firstLine="851"/>
        <w:rPr>
          <w:sz w:val="28"/>
          <w:szCs w:val="28"/>
        </w:rPr>
      </w:pPr>
      <w:r w:rsidRPr="00437505">
        <w:rPr>
          <w:sz w:val="28"/>
          <w:szCs w:val="28"/>
        </w:rPr>
        <w:t>Сигналами для выявления семейного неблагополучия могут стать:</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задолженность по плате за техническое обслуживание, пользование жилым помещением, коммунальные услуги;</w:t>
      </w:r>
    </w:p>
    <w:p w:rsidR="00313C98" w:rsidRPr="00437505" w:rsidRDefault="00313C98" w:rsidP="00437505">
      <w:pPr>
        <w:pStyle w:val="a3"/>
        <w:shd w:val="clear" w:color="auto" w:fill="FFFFFF"/>
        <w:spacing w:before="0" w:beforeAutospacing="0" w:after="0" w:afterAutospacing="0"/>
        <w:ind w:left="600" w:firstLine="851"/>
        <w:rPr>
          <w:sz w:val="28"/>
          <w:szCs w:val="28"/>
        </w:rPr>
      </w:pPr>
      <w:r w:rsidRPr="00437505">
        <w:rPr>
          <w:sz w:val="28"/>
          <w:szCs w:val="28"/>
        </w:rPr>
        <w:t>·        заявления в органы внутренних дел об уходах несовершеннолетних из дома, их розыске и др.</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313C98" w:rsidRPr="00437505" w:rsidRDefault="00313C98" w:rsidP="00437505">
      <w:pPr>
        <w:pStyle w:val="a3"/>
        <w:shd w:val="clear" w:color="auto" w:fill="FFFFFF"/>
        <w:spacing w:before="0" w:beforeAutospacing="0" w:after="0" w:afterAutospacing="0"/>
        <w:ind w:firstLine="851"/>
        <w:jc w:val="both"/>
        <w:rPr>
          <w:sz w:val="28"/>
          <w:szCs w:val="28"/>
        </w:rPr>
      </w:pPr>
      <w:r w:rsidRPr="00437505">
        <w:rPr>
          <w:sz w:val="28"/>
          <w:szCs w:val="28"/>
        </w:rPr>
        <w:t> </w:t>
      </w:r>
    </w:p>
    <w:p w:rsidR="00313C98" w:rsidRPr="00437505" w:rsidRDefault="00313C98" w:rsidP="00313C98">
      <w:pPr>
        <w:pStyle w:val="a3"/>
        <w:shd w:val="clear" w:color="auto" w:fill="FFFFFF"/>
        <w:spacing w:before="0" w:beforeAutospacing="0" w:after="0" w:afterAutospacing="0"/>
        <w:ind w:firstLine="285"/>
        <w:jc w:val="center"/>
        <w:rPr>
          <w:sz w:val="28"/>
          <w:szCs w:val="28"/>
        </w:rPr>
      </w:pPr>
      <w:bookmarkStart w:id="0" w:name="_GoBack"/>
      <w:bookmarkEnd w:id="0"/>
      <w:r w:rsidRPr="00437505">
        <w:rPr>
          <w:sz w:val="28"/>
          <w:szCs w:val="28"/>
        </w:rPr>
        <w:drawing>
          <wp:inline distT="0" distB="0" distL="0" distR="0">
            <wp:extent cx="4004388" cy="2616200"/>
            <wp:effectExtent l="19050" t="0" r="0" b="0"/>
            <wp:docPr id="6" name="Рисунок 2" descr="http://img-fotki.yandex.ru/get/5633/138284776.5/0_b1c6a_4742c88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5633/138284776.5/0_b1c6a_4742c88a_M.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4388" cy="2616200"/>
                    </a:xfrm>
                    <a:prstGeom prst="rect">
                      <a:avLst/>
                    </a:prstGeom>
                    <a:noFill/>
                    <a:ln>
                      <a:noFill/>
                    </a:ln>
                  </pic:spPr>
                </pic:pic>
              </a:graphicData>
            </a:graphic>
          </wp:inline>
        </w:drawing>
      </w:r>
    </w:p>
    <w:sectPr w:rsidR="00313C98" w:rsidRPr="00437505" w:rsidSect="00A57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13C98"/>
    <w:rsid w:val="00276FE1"/>
    <w:rsid w:val="00313C98"/>
    <w:rsid w:val="00437505"/>
    <w:rsid w:val="0082271D"/>
    <w:rsid w:val="00C90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C98"/>
  </w:style>
  <w:style w:type="paragraph" w:styleId="1">
    <w:name w:val="heading 1"/>
    <w:basedOn w:val="a"/>
    <w:link w:val="10"/>
    <w:uiPriority w:val="9"/>
    <w:qFormat/>
    <w:rsid w:val="00313C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313C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C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13C98"/>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313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3C98"/>
  </w:style>
  <w:style w:type="character" w:styleId="a4">
    <w:name w:val="Strong"/>
    <w:basedOn w:val="a0"/>
    <w:uiPriority w:val="22"/>
    <w:qFormat/>
    <w:rsid w:val="00313C98"/>
    <w:rPr>
      <w:b/>
      <w:bCs/>
    </w:rPr>
  </w:style>
  <w:style w:type="character" w:styleId="a5">
    <w:name w:val="Emphasis"/>
    <w:basedOn w:val="a0"/>
    <w:uiPriority w:val="20"/>
    <w:qFormat/>
    <w:rsid w:val="00313C98"/>
    <w:rPr>
      <w:i/>
      <w:iCs/>
    </w:rPr>
  </w:style>
  <w:style w:type="paragraph" w:styleId="a6">
    <w:name w:val="Balloon Text"/>
    <w:basedOn w:val="a"/>
    <w:link w:val="a7"/>
    <w:uiPriority w:val="99"/>
    <w:semiHidden/>
    <w:unhideWhenUsed/>
    <w:rsid w:val="00313C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3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2014-04-11T06:50:00Z</dcterms:created>
  <dcterms:modified xsi:type="dcterms:W3CDTF">2014-04-11T07:13:00Z</dcterms:modified>
</cp:coreProperties>
</file>