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42" w:rsidRPr="005D4142" w:rsidRDefault="005D4142" w:rsidP="005D4142">
      <w:pPr>
        <w:pStyle w:val="Normal"/>
        <w:ind w:firstLine="567"/>
        <w:jc w:val="center"/>
        <w:rPr>
          <w:b/>
          <w:szCs w:val="24"/>
        </w:rPr>
      </w:pPr>
      <w:bookmarkStart w:id="0" w:name="_GoBack"/>
      <w:r w:rsidRPr="005D4142">
        <w:rPr>
          <w:b/>
          <w:szCs w:val="24"/>
        </w:rPr>
        <w:t>РЕКОМЕНДАЦИИ ДЛЯ ТЕХ, КТО РЯДОМ С ЧЕЛОВЕКОМ, СКЛОННЫМ К СУИЦИДУ</w:t>
      </w:r>
      <w:bookmarkEnd w:id="0"/>
      <w:r w:rsidRPr="005D4142">
        <w:rPr>
          <w:b/>
          <w:szCs w:val="24"/>
        </w:rPr>
        <w:t>: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не отталкивайте его, если он решил разделить с вами проблемы, даже если вы потрясены сложившейся ситуацией;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доверьтесь своей интуиции, если вы чувствуете суицидальные наклонности в данном индивиде, не игнорируйте предупреждающие знаки;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не предлагайте того, чего не в состоянии сделать;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сохраняйте спокойствие и не осуждайте его, не зависимо от того, что он говорит;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постарайтесь узнать у него план действий, так как конкретный план – это знак реальной опасности;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убедите его, что есть конкретный человек, к которому можно обратиться за помощью;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не предлагайте упрощенных решений;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дайте понять, что хотите поговорить о чувствах, что не осуждаете его за эти чувства;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помогите найти людей и места, которые смогли бы снизить пережитый стресс;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при малейшей возможности действуйте так, чтобы несколько изменить его внутреннее состояние; </w:t>
      </w:r>
    </w:p>
    <w:p w:rsidR="005D4142" w:rsidRPr="005D4142" w:rsidRDefault="005D4142" w:rsidP="005D4142">
      <w:pPr>
        <w:pStyle w:val="Normal"/>
        <w:numPr>
          <w:ilvl w:val="0"/>
          <w:numId w:val="1"/>
        </w:numPr>
        <w:spacing w:before="0" w:after="0"/>
        <w:ind w:left="0" w:firstLine="567"/>
        <w:jc w:val="both"/>
        <w:rPr>
          <w:szCs w:val="24"/>
        </w:rPr>
      </w:pPr>
      <w:r w:rsidRPr="005D4142">
        <w:rPr>
          <w:szCs w:val="24"/>
        </w:rPr>
        <w:t xml:space="preserve">помогите ему понять, что присутствующее чувство безнадежности не будет длиться вечно. </w:t>
      </w:r>
    </w:p>
    <w:p w:rsidR="005D4142" w:rsidRPr="005D4142" w:rsidRDefault="005D4142" w:rsidP="005D4142">
      <w:pPr>
        <w:pStyle w:val="Normal"/>
        <w:spacing w:before="0" w:after="0"/>
        <w:jc w:val="both"/>
        <w:rPr>
          <w:szCs w:val="24"/>
        </w:rPr>
      </w:pPr>
    </w:p>
    <w:p w:rsidR="005D4142" w:rsidRPr="005D4142" w:rsidRDefault="005D4142" w:rsidP="005D4142">
      <w:pPr>
        <w:jc w:val="both"/>
      </w:pPr>
      <w:r w:rsidRPr="005D4142">
        <w:t xml:space="preserve">Подростку в 12-16 лет приходится сталкиваться сразу с несколькими серьезными </w:t>
      </w:r>
      <w:r w:rsidRPr="005D4142">
        <w:rPr>
          <w:u w:val="single"/>
        </w:rPr>
        <w:t>задачами:</w:t>
      </w:r>
      <w:r w:rsidRPr="005D4142">
        <w:t xml:space="preserve"> </w:t>
      </w:r>
    </w:p>
    <w:p w:rsidR="005D4142" w:rsidRPr="005D4142" w:rsidRDefault="005D4142" w:rsidP="005D4142">
      <w:pPr>
        <w:numPr>
          <w:ilvl w:val="0"/>
          <w:numId w:val="2"/>
        </w:numPr>
        <w:spacing w:after="200"/>
        <w:jc w:val="both"/>
      </w:pPr>
      <w:r w:rsidRPr="005D4142">
        <w:t>освоиться со своим стремительно меняющимся телом, осознать и принять собственную сексуальность,</w:t>
      </w:r>
    </w:p>
    <w:p w:rsidR="005D4142" w:rsidRPr="005D4142" w:rsidRDefault="005D4142" w:rsidP="005D4142">
      <w:pPr>
        <w:numPr>
          <w:ilvl w:val="0"/>
          <w:numId w:val="2"/>
        </w:numPr>
        <w:spacing w:after="200"/>
        <w:jc w:val="both"/>
      </w:pPr>
      <w:r w:rsidRPr="005D4142">
        <w:t xml:space="preserve">занять подобающее место в среде сверстников, испытать свои силы и способности, выбрать свой интерес в жизни, определиться с планами на будущее. </w:t>
      </w:r>
    </w:p>
    <w:p w:rsidR="005D4142" w:rsidRPr="005D4142" w:rsidRDefault="005D4142" w:rsidP="005D4142">
      <w:pPr>
        <w:jc w:val="both"/>
      </w:pPr>
      <w:r w:rsidRPr="005D4142">
        <w:t xml:space="preserve">Любая из этих задач может оказаться травмирующей при неблагоприятном стечении обстоятельств. А подросток часто реагирует очень болезненно на трудности и неудачи. </w:t>
      </w:r>
    </w:p>
    <w:p w:rsidR="005D4142" w:rsidRPr="005D4142" w:rsidRDefault="005D4142" w:rsidP="005D4142">
      <w:pPr>
        <w:pStyle w:val="Normal"/>
        <w:spacing w:before="0" w:after="0"/>
        <w:jc w:val="both"/>
        <w:rPr>
          <w:szCs w:val="24"/>
        </w:rPr>
      </w:pPr>
      <w:r w:rsidRPr="005D4142">
        <w:rPr>
          <w:szCs w:val="24"/>
        </w:rPr>
        <w:t>Вместе с тем не любая неудача сразу приводит к депрессии. Огорчения, разочарования, обида, печаль — важные составляющие эмоционального опыта любого человека. Способность переживать различные чувства, не избегая их и не разрушаясь от этого, является залогом душевного здоровья. И важно найти оптимальную меру родительской вовлеченности в эмоциональную жизнь ребенка</w:t>
      </w:r>
    </w:p>
    <w:p w:rsidR="005D4142" w:rsidRPr="005D4142" w:rsidRDefault="005D4142" w:rsidP="005D4142">
      <w:pPr>
        <w:pStyle w:val="Normal"/>
        <w:spacing w:before="0" w:after="0"/>
        <w:ind w:firstLine="567"/>
        <w:jc w:val="both"/>
        <w:rPr>
          <w:szCs w:val="24"/>
        </w:rPr>
      </w:pPr>
    </w:p>
    <w:p w:rsidR="005D4142" w:rsidRPr="005D4142" w:rsidRDefault="005D4142" w:rsidP="005D4142">
      <w:pPr>
        <w:jc w:val="both"/>
        <w:rPr>
          <w:u w:val="single"/>
        </w:rPr>
      </w:pPr>
      <w:r w:rsidRPr="005D4142">
        <w:rPr>
          <w:b/>
          <w:u w:val="single"/>
        </w:rPr>
        <w:t>Что могут сделать родители в такой ситуации</w:t>
      </w:r>
      <w:r w:rsidRPr="005D4142">
        <w:rPr>
          <w:u w:val="single"/>
        </w:rPr>
        <w:t xml:space="preserve">. </w:t>
      </w:r>
    </w:p>
    <w:p w:rsidR="005D4142" w:rsidRPr="005D4142" w:rsidRDefault="005D4142" w:rsidP="005D4142">
      <w:pPr>
        <w:jc w:val="both"/>
      </w:pPr>
    </w:p>
    <w:p w:rsidR="005D4142" w:rsidRPr="005D4142" w:rsidRDefault="005D4142" w:rsidP="005D4142">
      <w:pPr>
        <w:jc w:val="both"/>
      </w:pPr>
      <w:r w:rsidRPr="005D4142">
        <w:rPr>
          <w:i/>
          <w:u w:val="single"/>
        </w:rPr>
        <w:t>Первое</w:t>
      </w:r>
      <w:r w:rsidRPr="005D4142">
        <w:t xml:space="preserve">. Прежде всего, поговорить с подростком. Здесь очень важна честность и искренность. Скажите о своей тревоге и беспокойстве, о том, как вам трудно видеть происходящие с ним изменения. Спросите, можете ли вы чем-то помочь. Если это уместно, расскажите о собственном опыте, когда вы переживали что-то подобное, когда вам было тяжело и тоскливо. Выразите свою готовность и стремление его понять. </w:t>
      </w:r>
    </w:p>
    <w:p w:rsidR="005D4142" w:rsidRPr="005D4142" w:rsidRDefault="005D4142" w:rsidP="005D4142">
      <w:pPr>
        <w:jc w:val="both"/>
      </w:pPr>
    </w:p>
    <w:p w:rsidR="005D4142" w:rsidRPr="005D4142" w:rsidRDefault="005D4142" w:rsidP="005D4142">
      <w:pPr>
        <w:jc w:val="both"/>
      </w:pPr>
      <w:r w:rsidRPr="005D4142">
        <w:rPr>
          <w:i/>
          <w:u w:val="single"/>
        </w:rPr>
        <w:t>Второе.</w:t>
      </w:r>
      <w:r w:rsidRPr="005D4142">
        <w:t xml:space="preserve"> Если ваш сын или дочь захотят поговорить с вами о своем состоянии и о причинах такой подавленности, выслушайте очень внимательно и бережно. В этой ситуации им нужно понимание и участие, а не советы и утешения. Не стоит говорить фразы «не стоит из-за этого расстраиваться», «это все ерунда», «забудь», «наплюй». Гораздо лучше сказать: «Это действительно трудно (неприятно, обидно, грустно и т.д.). Неудивительно, что ты огорчен (подавлен, расстроен, переживаешь и т.д.)». Зачастую просто возможность выговориться, когда тебя слушают внимательно и сочувственно, приносит значительное облегчение. И еще — не давайте советов, не пытайтесь разрешить эту ситуацию, если только ваш ребенок сам не попросит об этом. Отнеситесь с доверием и уважением к его способности справиться со сложной проблемой. Практические рекомендации — ценная вещь, однако подростки больше нуждаются в ощущении своей собственной состоятельности. Вы поможете больше, укрепив их веру в себя. Желательно прямо об этом сказать: «Я знаю (верю, чувствую...), ты справишься (преодолеешь это)». Бывают исключения, когда подросток в силу возраста или личных особенностей не в состоянии изменить сложившееся положение вещей. И все же нужно очень тщательно взвесить, насколько ваше вмешательство необходимо, и обязательно обсудить это с самим подростком. </w:t>
      </w:r>
    </w:p>
    <w:p w:rsidR="005D4142" w:rsidRPr="005D4142" w:rsidRDefault="005D4142" w:rsidP="005D4142">
      <w:pPr>
        <w:jc w:val="both"/>
      </w:pPr>
    </w:p>
    <w:p w:rsidR="005D4142" w:rsidRPr="005D4142" w:rsidRDefault="005D4142" w:rsidP="005D4142">
      <w:pPr>
        <w:jc w:val="both"/>
      </w:pPr>
      <w:r w:rsidRPr="005D4142">
        <w:rPr>
          <w:i/>
          <w:u w:val="single"/>
        </w:rPr>
        <w:t>Третье.</w:t>
      </w:r>
      <w:r w:rsidRPr="005D4142">
        <w:t xml:space="preserve"> Если ребенок не хочет обсуждать происходящее с вами (это случается довольно часто в силу специфики возраста, а не ваших отношений), подумайте и предложите ему поговорить с кем-то другим, кому он доверяет. Это может быть родственник или знакомый, двоюродный брат, дядя или тренер, учитель. Лучше не настаивать и уж тем более не организовывать встречу помимо желания подростка. А просто предложить это как возможность, позволив ему самому выбрать и человека, и время, и место. Если в ближайшем окружении таких людей не находится, неплохая альтернатива — обратиться за консультацией к психологу. Опять-таки лучше, если он сделает это сам. В крупных городах вариантов много — есть центры, платные и бесплатные, множество специалистов. В небольших городах найти помощь труднее, но возможности телефонной и </w:t>
      </w:r>
      <w:proofErr w:type="gramStart"/>
      <w:r w:rsidRPr="005D4142">
        <w:t>интернет-связи</w:t>
      </w:r>
      <w:proofErr w:type="gramEnd"/>
      <w:r w:rsidRPr="005D4142">
        <w:t xml:space="preserve"> облегчают процесс. </w:t>
      </w:r>
    </w:p>
    <w:p w:rsidR="005D4142" w:rsidRPr="005D4142" w:rsidRDefault="005D4142" w:rsidP="005D4142">
      <w:pPr>
        <w:jc w:val="both"/>
      </w:pPr>
      <w:r w:rsidRPr="005D4142">
        <w:t>В случае если все вышеперечисленные признаки сильно выражены и наблюдаются уже давно, необходима консультация квалифицированного специалиста (психолога, психотерапевта, психиатра).</w:t>
      </w:r>
    </w:p>
    <w:p w:rsidR="005D4142" w:rsidRPr="005D4142" w:rsidRDefault="005D4142" w:rsidP="005D4142">
      <w:pPr>
        <w:jc w:val="both"/>
      </w:pPr>
      <w:r w:rsidRPr="005D4142">
        <w:rPr>
          <w:i/>
          <w:u w:val="single"/>
        </w:rPr>
        <w:t>Четвертое.</w:t>
      </w:r>
      <w:r w:rsidRPr="005D4142">
        <w:t xml:space="preserve"> Проводите с подростком больше времени, больше общайтесь, расскажите о своих делах, обсудите что-то для обоих интересное, подумайте о деятельности, которая вас двоих могла бы увлечь. Очень важно, чтобы сын или дочь чувствовали ваше участие, любовь и понимание, </w:t>
      </w:r>
      <w:proofErr w:type="gramStart"/>
      <w:r w:rsidRPr="005D4142">
        <w:t>которые</w:t>
      </w:r>
      <w:proofErr w:type="gramEnd"/>
      <w:r w:rsidRPr="005D4142">
        <w:t xml:space="preserve"> не требуют слов и больше проявляются в интонациях, эмоциональном настрое, в простых бытовых действиях.</w:t>
      </w:r>
    </w:p>
    <w:p w:rsidR="005D4142" w:rsidRPr="005D4142" w:rsidRDefault="005D4142" w:rsidP="005D4142">
      <w:pPr>
        <w:jc w:val="both"/>
      </w:pPr>
      <w:r w:rsidRPr="005D4142">
        <w:t>Так или иначе, подавленность, депрессивные настроения знакомы почти всем, и почти всем удается справиться и пережить такие состояния. В большинстве случаев для этого достаточно, чтобы рядом были чуткие, тактичные, любящие люди.</w:t>
      </w:r>
    </w:p>
    <w:p w:rsidR="005D4142" w:rsidRPr="00291627" w:rsidRDefault="005D4142" w:rsidP="005D4142">
      <w:pPr>
        <w:rPr>
          <w:sz w:val="28"/>
          <w:szCs w:val="28"/>
        </w:rPr>
      </w:pPr>
    </w:p>
    <w:p w:rsidR="005D4142" w:rsidRDefault="005D4142" w:rsidP="005D4142">
      <w:pPr>
        <w:rPr>
          <w:sz w:val="28"/>
          <w:szCs w:val="28"/>
        </w:rPr>
      </w:pPr>
    </w:p>
    <w:p w:rsidR="005D4142" w:rsidRDefault="005D4142" w:rsidP="005D4142">
      <w:pPr>
        <w:rPr>
          <w:sz w:val="28"/>
          <w:szCs w:val="28"/>
        </w:rPr>
      </w:pPr>
    </w:p>
    <w:p w:rsidR="005D4142" w:rsidRDefault="005D4142" w:rsidP="005D4142">
      <w:pPr>
        <w:rPr>
          <w:sz w:val="28"/>
          <w:szCs w:val="28"/>
        </w:rPr>
      </w:pPr>
    </w:p>
    <w:p w:rsidR="00E05F69" w:rsidRDefault="00E05F69"/>
    <w:sectPr w:rsidR="00E0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F82"/>
    <w:multiLevelType w:val="hybridMultilevel"/>
    <w:tmpl w:val="210E5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5361D3"/>
    <w:multiLevelType w:val="singleLevel"/>
    <w:tmpl w:val="7EAE57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42"/>
    <w:rsid w:val="000222F0"/>
    <w:rsid w:val="00030BCD"/>
    <w:rsid w:val="000556E6"/>
    <w:rsid w:val="00070B62"/>
    <w:rsid w:val="00081E6D"/>
    <w:rsid w:val="000B03F2"/>
    <w:rsid w:val="000C0BDC"/>
    <w:rsid w:val="00136BBA"/>
    <w:rsid w:val="001A71A9"/>
    <w:rsid w:val="001B4C0A"/>
    <w:rsid w:val="001D5530"/>
    <w:rsid w:val="00210E79"/>
    <w:rsid w:val="00240E79"/>
    <w:rsid w:val="002B7208"/>
    <w:rsid w:val="002F2F8B"/>
    <w:rsid w:val="00302C01"/>
    <w:rsid w:val="00312630"/>
    <w:rsid w:val="003611B4"/>
    <w:rsid w:val="00362DA9"/>
    <w:rsid w:val="00374FDA"/>
    <w:rsid w:val="003C6E01"/>
    <w:rsid w:val="003C7F67"/>
    <w:rsid w:val="003D0B07"/>
    <w:rsid w:val="003F3B11"/>
    <w:rsid w:val="003F7A5F"/>
    <w:rsid w:val="004378FE"/>
    <w:rsid w:val="0045460D"/>
    <w:rsid w:val="00491D2B"/>
    <w:rsid w:val="004D5B5F"/>
    <w:rsid w:val="004E0A4A"/>
    <w:rsid w:val="00557A31"/>
    <w:rsid w:val="00564499"/>
    <w:rsid w:val="005A63C0"/>
    <w:rsid w:val="005D4142"/>
    <w:rsid w:val="005D78B9"/>
    <w:rsid w:val="005F7A67"/>
    <w:rsid w:val="00612203"/>
    <w:rsid w:val="00614B5B"/>
    <w:rsid w:val="00625FAF"/>
    <w:rsid w:val="0063028D"/>
    <w:rsid w:val="0063514B"/>
    <w:rsid w:val="00672502"/>
    <w:rsid w:val="0067690D"/>
    <w:rsid w:val="0068784C"/>
    <w:rsid w:val="006B0D8E"/>
    <w:rsid w:val="007238DE"/>
    <w:rsid w:val="00736E15"/>
    <w:rsid w:val="0077704B"/>
    <w:rsid w:val="00831C33"/>
    <w:rsid w:val="00832CC7"/>
    <w:rsid w:val="0087739B"/>
    <w:rsid w:val="00915BBF"/>
    <w:rsid w:val="009252A0"/>
    <w:rsid w:val="009311C7"/>
    <w:rsid w:val="0095265D"/>
    <w:rsid w:val="009726D1"/>
    <w:rsid w:val="009A1B2C"/>
    <w:rsid w:val="009B078C"/>
    <w:rsid w:val="009B1C9F"/>
    <w:rsid w:val="00A338D4"/>
    <w:rsid w:val="00A8060B"/>
    <w:rsid w:val="00AA07B2"/>
    <w:rsid w:val="00B226D6"/>
    <w:rsid w:val="00B31DF3"/>
    <w:rsid w:val="00B637F6"/>
    <w:rsid w:val="00B723A6"/>
    <w:rsid w:val="00B7616B"/>
    <w:rsid w:val="00BD2714"/>
    <w:rsid w:val="00C30F68"/>
    <w:rsid w:val="00C36E14"/>
    <w:rsid w:val="00C36E18"/>
    <w:rsid w:val="00C458F7"/>
    <w:rsid w:val="00C54221"/>
    <w:rsid w:val="00C56FB9"/>
    <w:rsid w:val="00C64ECF"/>
    <w:rsid w:val="00C82DB2"/>
    <w:rsid w:val="00D13FAD"/>
    <w:rsid w:val="00D5629B"/>
    <w:rsid w:val="00DB2B59"/>
    <w:rsid w:val="00DC5847"/>
    <w:rsid w:val="00E04EFF"/>
    <w:rsid w:val="00E05F69"/>
    <w:rsid w:val="00E1508D"/>
    <w:rsid w:val="00E252EB"/>
    <w:rsid w:val="00E32152"/>
    <w:rsid w:val="00E4505F"/>
    <w:rsid w:val="00E507AC"/>
    <w:rsid w:val="00EB2724"/>
    <w:rsid w:val="00F44D0A"/>
    <w:rsid w:val="00F75081"/>
    <w:rsid w:val="00F95440"/>
    <w:rsid w:val="00FC7253"/>
    <w:rsid w:val="00FD0AFD"/>
    <w:rsid w:val="00FE038C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414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414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1</cp:revision>
  <dcterms:created xsi:type="dcterms:W3CDTF">2015-09-07T18:12:00Z</dcterms:created>
  <dcterms:modified xsi:type="dcterms:W3CDTF">2015-09-07T18:12:00Z</dcterms:modified>
</cp:coreProperties>
</file>