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AF" w:rsidRDefault="000447AF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447AF" w:rsidRDefault="000447AF">
      <w:pPr>
        <w:pStyle w:val="newncpi"/>
        <w:ind w:firstLine="0"/>
        <w:jc w:val="center"/>
      </w:pPr>
      <w:r>
        <w:rPr>
          <w:rStyle w:val="datepr"/>
        </w:rPr>
        <w:t>23 апреля 2015 г.</w:t>
      </w:r>
      <w:r>
        <w:rPr>
          <w:rStyle w:val="number"/>
        </w:rPr>
        <w:t xml:space="preserve"> № 326</w:t>
      </w:r>
    </w:p>
    <w:p w:rsidR="000447AF" w:rsidRDefault="000447AF">
      <w:pPr>
        <w:pStyle w:val="title"/>
      </w:pPr>
      <w:r>
        <w:t>О внесении дополнений и изменений в Типовое положение о комиссии по противодействию коррупции</w:t>
      </w:r>
    </w:p>
    <w:p w:rsidR="000447AF" w:rsidRDefault="000447AF">
      <w:pPr>
        <w:pStyle w:val="preamble"/>
      </w:pPr>
      <w:r>
        <w:t>В целях совершенствования организации работы комиссий по противодействию коррупции Совет Министров Республики Беларусь ПОСТАНОВЛЯЕТ:</w:t>
      </w:r>
    </w:p>
    <w:p w:rsidR="000447AF" w:rsidRDefault="000447AF">
      <w:pPr>
        <w:pStyle w:val="point"/>
      </w:pPr>
      <w:r>
        <w:t>1. Внести в Типовое положение о комиссии по противодействию коррупции, утвержденное постановлением Совета Министров Республики Беларусь от 26 декабря 2011 г. № 1732 (Национальный реестр правовых актов Республики Беларусь, 2012 г., № 1, 5/34993), следующие дополнения и изменения:</w:t>
      </w:r>
    </w:p>
    <w:p w:rsidR="000447AF" w:rsidRDefault="000447AF">
      <w:pPr>
        <w:pStyle w:val="underpoint"/>
      </w:pPr>
      <w:r>
        <w:t>1.1. в части первой пункта 1:</w:t>
      </w:r>
    </w:p>
    <w:p w:rsidR="000447AF" w:rsidRDefault="000447AF">
      <w:pPr>
        <w:pStyle w:val="newncpi"/>
      </w:pPr>
      <w:proofErr w:type="gramStart"/>
      <w:r>
        <w:t>после слова «городах» дополнить часть словами «, государственных унитарных предприятиях и хозяйственных обществах с долей государства в уставном фонде 50 и более процентов, являющихся управляющими компаниями холдингов»;</w:t>
      </w:r>
      <w:proofErr w:type="gramEnd"/>
    </w:p>
    <w:p w:rsidR="000447AF" w:rsidRDefault="000447AF">
      <w:pPr>
        <w:pStyle w:val="newncpi"/>
      </w:pPr>
      <w:proofErr w:type="gramStart"/>
      <w:r>
        <w:t>слова «(далее – государственные органы (организации)» заменить словами «(далее, если не указано иное, – государственные органы (организации)»;</w:t>
      </w:r>
      <w:proofErr w:type="gramEnd"/>
    </w:p>
    <w:p w:rsidR="000447AF" w:rsidRDefault="000447AF">
      <w:pPr>
        <w:pStyle w:val="underpoint"/>
      </w:pPr>
      <w:r>
        <w:t>1.2. пункт 2 дополнить частью второй следующего содержания:</w:t>
      </w:r>
    </w:p>
    <w:p w:rsidR="000447AF" w:rsidRDefault="000447AF">
      <w:pPr>
        <w:pStyle w:val="newncpi"/>
      </w:pPr>
      <w:r>
        <w:t>«Состав комиссии формируется из числа руководителей структурных подразделений государственного органа (организации), курирующих вопросы осуществления финансово-хозяйственной, экономической, производственной деятельности, бухгалтерского учета, распоряжения бюджетными денежными средствами, сохранности собственности и эффективного использования имущества, ведомственного контроля, кадровой и юридической работы</w:t>
      </w:r>
      <w:proofErr w:type="gramStart"/>
      <w:r>
        <w:t>.»;</w:t>
      </w:r>
      <w:proofErr w:type="gramEnd"/>
    </w:p>
    <w:p w:rsidR="000447AF" w:rsidRDefault="000447AF">
      <w:pPr>
        <w:pStyle w:val="underpoint"/>
      </w:pPr>
      <w:r>
        <w:t>1.3. пункт 4 изложить в следующей редакции:</w:t>
      </w:r>
    </w:p>
    <w:p w:rsidR="000447AF" w:rsidRDefault="000447AF">
      <w:pPr>
        <w:pStyle w:val="point"/>
      </w:pPr>
      <w:r>
        <w:rPr>
          <w:rStyle w:val="rednoun"/>
        </w:rPr>
        <w:t>«</w:t>
      </w:r>
      <w:r>
        <w:t>4. Основными задачами комиссии являются:</w:t>
      </w:r>
    </w:p>
    <w:p w:rsidR="000447AF" w:rsidRDefault="000447AF">
      <w:pPr>
        <w:pStyle w:val="newncpi"/>
      </w:pPr>
      <w:proofErr w:type="gramStart"/>
      <w:r>
        <w:t>аккумулирование информации о нарушениях законодательства о борьбе с коррупцией, совершенных работниками государственного органа (организации), а также подчиненных (входящих в систему, состав) организаций, в том числе негосударственной формы собственности (далее – подчиненные организации);</w:t>
      </w:r>
      <w:proofErr w:type="gramEnd"/>
    </w:p>
    <w:p w:rsidR="000447AF" w:rsidRDefault="000447AF">
      <w:pPr>
        <w:pStyle w:val="newncpi"/>
      </w:pPr>
      <w: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государственного органа (организации), подчиненных организаций;</w:t>
      </w:r>
    </w:p>
    <w:p w:rsidR="000447AF" w:rsidRDefault="000447AF">
      <w:pPr>
        <w:pStyle w:val="newncpi"/>
      </w:pPr>
      <w:r>
        <w:t>своевременное определение коррупционных рисков и мер по их нейтрализации;</w:t>
      </w:r>
    </w:p>
    <w:p w:rsidR="000447AF" w:rsidRDefault="000447AF">
      <w:pPr>
        <w:pStyle w:val="newncpi"/>
      </w:pPr>
      <w:r>
        <w:t>разработка и организация проведения мероприятий по противодействию коррупции в государственном органе (организации), подчиненных организациях, анализ эффективности принимаемых мер;</w:t>
      </w:r>
    </w:p>
    <w:p w:rsidR="000447AF" w:rsidRDefault="000447AF">
      <w:pPr>
        <w:pStyle w:val="newncpi"/>
      </w:pPr>
      <w:r>
        <w:t>координация деятельности структурных подразделений государственного органа (организации), подчиненных организаций по реализации мер по противодействию коррупции;</w:t>
      </w:r>
      <w:bookmarkStart w:id="0" w:name="_GoBack"/>
      <w:bookmarkEnd w:id="0"/>
    </w:p>
    <w:p w:rsidR="000447AF" w:rsidRDefault="000447AF">
      <w:pPr>
        <w:pStyle w:val="newncpi"/>
      </w:pPr>
      <w: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0447AF" w:rsidRDefault="000447AF">
      <w:pPr>
        <w:pStyle w:val="newncpi"/>
      </w:pPr>
      <w:r>
        <w:t>рассмотрение вопросов предотвращения и урегулирования конфликта интересов, а также внесение соответствующих предложений руководителю государственного органа (организации);</w:t>
      </w:r>
    </w:p>
    <w:p w:rsidR="000447AF" w:rsidRDefault="000447AF">
      <w:pPr>
        <w:pStyle w:val="newncpi"/>
      </w:pPr>
      <w:r>
        <w:t>рассмотрение вопросов соблюдения правил этики государственного служащего (корпоративной этики)</w:t>
      </w:r>
      <w:proofErr w:type="gramStart"/>
      <w:r>
        <w:t>.</w:t>
      </w:r>
      <w:r>
        <w:rPr>
          <w:rStyle w:val="rednoun"/>
        </w:rPr>
        <w:t>»</w:t>
      </w:r>
      <w:proofErr w:type="gramEnd"/>
      <w:r>
        <w:t>;</w:t>
      </w:r>
    </w:p>
    <w:p w:rsidR="000447AF" w:rsidRDefault="000447AF">
      <w:pPr>
        <w:pStyle w:val="underpoint"/>
      </w:pPr>
      <w:r>
        <w:t>1.4. в пункте 5:</w:t>
      </w:r>
    </w:p>
    <w:p w:rsidR="000447AF" w:rsidRDefault="000447AF">
      <w:pPr>
        <w:pStyle w:val="newncpi"/>
      </w:pPr>
      <w:r>
        <w:lastRenderedPageBreak/>
        <w:t>в абзаце втором слова «проявлений коррупции и их выявлению» заменить словами «правонарушений, создающих условия для коррупции и коррупционных правонарушений»;</w:t>
      </w:r>
    </w:p>
    <w:p w:rsidR="000447AF" w:rsidRDefault="000447AF">
      <w:pPr>
        <w:pStyle w:val="newncpi"/>
      </w:pPr>
      <w:r>
        <w:t>абзац третий изложить в следующей редакции:</w:t>
      </w:r>
    </w:p>
    <w:p w:rsidR="000447AF" w:rsidRDefault="000447AF">
      <w:pPr>
        <w:pStyle w:val="newncpi"/>
      </w:pPr>
      <w:r>
        <w:t>«ведет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государственного органа (организации) и подчиненных организаций и анализирует такую информацию</w:t>
      </w:r>
      <w:proofErr w:type="gramStart"/>
      <w:r>
        <w:t>;»</w:t>
      </w:r>
      <w:proofErr w:type="gramEnd"/>
      <w:r>
        <w:t>;</w:t>
      </w:r>
    </w:p>
    <w:p w:rsidR="000447AF" w:rsidRDefault="000447AF">
      <w:pPr>
        <w:pStyle w:val="newncpi"/>
      </w:pPr>
      <w:r>
        <w:t>в абзаце четвертом слова «предотвращению проявлений коррупции и их выявлению» заменить словами «профилактике коррупции»;</w:t>
      </w:r>
    </w:p>
    <w:p w:rsidR="000447AF" w:rsidRDefault="000447AF">
      <w:pPr>
        <w:pStyle w:val="newncpi"/>
      </w:pPr>
      <w:r>
        <w:t>абзац пятый изложить в следующей редакции:</w:t>
      </w:r>
    </w:p>
    <w:p w:rsidR="000447AF" w:rsidRDefault="000447AF">
      <w:pPr>
        <w:pStyle w:val="newncpi"/>
      </w:pPr>
      <w:r>
        <w:t>«взаимодействует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</w:t>
      </w:r>
      <w:proofErr w:type="gramStart"/>
      <w:r>
        <w:t>;»</w:t>
      </w:r>
      <w:proofErr w:type="gramEnd"/>
      <w:r>
        <w:t>;</w:t>
      </w:r>
    </w:p>
    <w:p w:rsidR="000447AF" w:rsidRDefault="000447AF">
      <w:pPr>
        <w:pStyle w:val="newncpi"/>
      </w:pPr>
      <w:r>
        <w:t>из абзаца шестого слова «по вопросам организации деятельности по предотвращению проявлений коррупции и их выявлению» исключить;</w:t>
      </w:r>
    </w:p>
    <w:p w:rsidR="000447AF" w:rsidRDefault="000447AF">
      <w:pPr>
        <w:pStyle w:val="newncpi"/>
      </w:pPr>
      <w:r>
        <w:t>абзац восьмой изложить в следующей редакции:</w:t>
      </w:r>
    </w:p>
    <w:p w:rsidR="000447AF" w:rsidRDefault="000447AF">
      <w:pPr>
        <w:pStyle w:val="newncpi"/>
      </w:pPr>
      <w:r>
        <w:t>«разрабатывает на своих заседаниях и вносит на рассмотрение руководителя государственного органа (организации) предложения по вопросам борьбы с коррупцией</w:t>
      </w:r>
      <w:proofErr w:type="gramStart"/>
      <w:r>
        <w:t>;»</w:t>
      </w:r>
      <w:proofErr w:type="gramEnd"/>
      <w:r>
        <w:t>;</w:t>
      </w:r>
    </w:p>
    <w:p w:rsidR="000447AF" w:rsidRDefault="000447AF">
      <w:pPr>
        <w:pStyle w:val="newncpi"/>
      </w:pPr>
      <w:r>
        <w:t>в абзаце девятом слова «выявленных комиссией в ходе ее деятельности» заменить словами «поступивших в комиссию сведениях о»;</w:t>
      </w:r>
    </w:p>
    <w:p w:rsidR="000447AF" w:rsidRDefault="000447AF">
      <w:pPr>
        <w:pStyle w:val="newncpi"/>
      </w:pPr>
      <w:r>
        <w:t>из абзаца десятого слова «предотвращения проявлений коррупции, их выявления и» исключить;</w:t>
      </w:r>
    </w:p>
    <w:p w:rsidR="000447AF" w:rsidRDefault="000447AF">
      <w:pPr>
        <w:pStyle w:val="underpoint"/>
      </w:pPr>
      <w:r>
        <w:t>1.5. часть первую пункта 8 дополнить абзацем седьмым следующего содержания:</w:t>
      </w:r>
    </w:p>
    <w:p w:rsidR="000447AF" w:rsidRDefault="000447AF">
      <w:pPr>
        <w:pStyle w:val="newncpi"/>
      </w:pPr>
      <w:r>
        <w:t>«незамедлительно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первой пункта 10 настоящего Типового положения</w:t>
      </w:r>
      <w:proofErr w:type="gramStart"/>
      <w:r>
        <w:t>.»;</w:t>
      </w:r>
      <w:proofErr w:type="gramEnd"/>
    </w:p>
    <w:p w:rsidR="000447AF" w:rsidRDefault="000447AF">
      <w:pPr>
        <w:pStyle w:val="underpoint"/>
      </w:pPr>
      <w:r>
        <w:t>1.6. в пункте 10:</w:t>
      </w:r>
    </w:p>
    <w:p w:rsidR="000447AF" w:rsidRDefault="000447AF">
      <w:pPr>
        <w:pStyle w:val="newncpi"/>
      </w:pPr>
      <w:r>
        <w:t>абзац второй дополнить словами «, в том числе формировании повестки дня заседания комиссии»;</w:t>
      </w:r>
    </w:p>
    <w:p w:rsidR="000447AF" w:rsidRDefault="000447AF">
      <w:pPr>
        <w:pStyle w:val="newncpi"/>
      </w:pPr>
      <w:r>
        <w:t>дополнить пункт абзацами седьмым и восьмым следующего содержания:</w:t>
      </w:r>
    </w:p>
    <w:p w:rsidR="000447AF" w:rsidRDefault="000447AF">
      <w:pPr>
        <w:pStyle w:val="newncpi"/>
      </w:pPr>
      <w:r>
        <w:t>«незамедлительно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0447AF" w:rsidRDefault="000447AF">
      <w:pPr>
        <w:pStyle w:val="newncpi"/>
      </w:pPr>
      <w:r>
        <w:t>добросовестно и надлежащим образом исполнять возложенные на него обязанности</w:t>
      </w:r>
      <w:proofErr w:type="gramStart"/>
      <w:r>
        <w:t>.»;</w:t>
      </w:r>
      <w:proofErr w:type="gramEnd"/>
    </w:p>
    <w:p w:rsidR="000447AF" w:rsidRDefault="000447AF">
      <w:pPr>
        <w:pStyle w:val="newncpi"/>
      </w:pPr>
      <w:r>
        <w:t>дополнить пункт частью второй следующего содержания:</w:t>
      </w:r>
    </w:p>
    <w:p w:rsidR="000447AF" w:rsidRDefault="000447AF">
      <w:pPr>
        <w:pStyle w:val="newncpi"/>
      </w:pPr>
      <w:r>
        <w:t>«Член комиссии несет ответственность за неисполнение или ненадлежащее исполнение возложенных на него обязанностей</w:t>
      </w:r>
      <w:proofErr w:type="gramStart"/>
      <w:r>
        <w:t>.»;</w:t>
      </w:r>
      <w:proofErr w:type="gramEnd"/>
    </w:p>
    <w:p w:rsidR="000447AF" w:rsidRDefault="000447AF">
      <w:pPr>
        <w:pStyle w:val="underpoint"/>
      </w:pPr>
      <w:r>
        <w:t>1.7. в пункте 11:</w:t>
      </w:r>
    </w:p>
    <w:p w:rsidR="000447AF" w:rsidRDefault="000447AF">
      <w:pPr>
        <w:pStyle w:val="newncpi"/>
      </w:pPr>
      <w:r>
        <w:t>после абзаца пятого дополнить пункт абзацем следующего содержания:</w:t>
      </w:r>
    </w:p>
    <w:p w:rsidR="000447AF" w:rsidRDefault="000447AF">
      <w:pPr>
        <w:pStyle w:val="newncpi"/>
      </w:pPr>
      <w:r>
        <w:t>«обеспечивает ознакомление членов комиссии с протоколами заседаний комиссий</w:t>
      </w:r>
      <w:proofErr w:type="gramStart"/>
      <w:r>
        <w:t>;»</w:t>
      </w:r>
      <w:proofErr w:type="gramEnd"/>
      <w:r>
        <w:t>;</w:t>
      </w:r>
    </w:p>
    <w:p w:rsidR="000447AF" w:rsidRDefault="000447AF">
      <w:pPr>
        <w:pStyle w:val="newncpi"/>
      </w:pPr>
      <w:r>
        <w:t>абзац шестой считать абзацем седьмым;</w:t>
      </w:r>
    </w:p>
    <w:p w:rsidR="000447AF" w:rsidRDefault="000447AF">
      <w:pPr>
        <w:pStyle w:val="underpoint"/>
      </w:pPr>
      <w:r>
        <w:t>1.8. пункт 13 дополнить частями второй и третьей следующего содержания:</w:t>
      </w:r>
    </w:p>
    <w:p w:rsidR="000447AF" w:rsidRDefault="000447AF">
      <w:pPr>
        <w:pStyle w:val="newncpi"/>
      </w:pPr>
      <w:r>
        <w:t>«В ходе заседания рассматриваются вопросы, связанные:</w:t>
      </w:r>
    </w:p>
    <w:p w:rsidR="000447AF" w:rsidRDefault="000447AF">
      <w:pPr>
        <w:pStyle w:val="newncpi"/>
      </w:pPr>
      <w:r>
        <w:t>с установленными нарушениями работниками государственного органа (организации) и подчиненных организаций антикоррупционного законодательства;</w:t>
      </w:r>
    </w:p>
    <w:p w:rsidR="000447AF" w:rsidRDefault="000447AF">
      <w:pPr>
        <w:pStyle w:val="newncpi"/>
      </w:pPr>
      <w:r>
        <w:t>с соблюдением в государственном органе (организации) порядка осуществления закупок товаров (работ, услуг), подрядных торгов в строительстве;</w:t>
      </w:r>
    </w:p>
    <w:p w:rsidR="000447AF" w:rsidRDefault="000447AF">
      <w:pPr>
        <w:pStyle w:val="newncpi"/>
      </w:pPr>
      <w:r>
        <w:t>с состоянием дебиторской задолженности, обоснованностью расходования бюджетных сре</w:t>
      </w:r>
      <w:proofErr w:type="gramStart"/>
      <w:r>
        <w:t>дств в г</w:t>
      </w:r>
      <w:proofErr w:type="gramEnd"/>
      <w:r>
        <w:t>осударственном органе (организации), подчиненных организациях;</w:t>
      </w:r>
    </w:p>
    <w:p w:rsidR="000447AF" w:rsidRDefault="000447AF">
      <w:pPr>
        <w:pStyle w:val="newncpi"/>
      </w:pPr>
      <w:r>
        <w:lastRenderedPageBreak/>
        <w:t>с правомерностью использования имущества, выделения работникам государственного органа (организации) заемных средств;</w:t>
      </w:r>
    </w:p>
    <w:p w:rsidR="000447AF" w:rsidRDefault="000447AF">
      <w:pPr>
        <w:pStyle w:val="newncpi"/>
      </w:pPr>
      <w:r>
        <w:t>с обоснованностью заключения договоров на условиях отсрочки платежа;</w:t>
      </w:r>
    </w:p>
    <w:p w:rsidR="000447AF" w:rsidRDefault="000447AF">
      <w:pPr>
        <w:pStyle w:val="newncpi"/>
      </w:pPr>
      <w:r>
        <w:t>с урегулированием либо предотвращением конфликта интересов;</w:t>
      </w:r>
    </w:p>
    <w:p w:rsidR="000447AF" w:rsidRDefault="000447AF">
      <w:pPr>
        <w:pStyle w:val="newncpi"/>
      </w:pPr>
      <w:r>
        <w:t>с эффективностью осуществления ведомственного контроля.</w:t>
      </w:r>
    </w:p>
    <w:p w:rsidR="000447AF" w:rsidRDefault="000447AF">
      <w:pPr>
        <w:pStyle w:val="newncpi"/>
      </w:pPr>
      <w:r>
        <w:t>Помимо вопросов, указанных в части второй настоящего пункта, на заседании рассматриваются другие вопросы, входящие в компетенцию комиссии</w:t>
      </w:r>
      <w:proofErr w:type="gramStart"/>
      <w:r>
        <w:t>.»;</w:t>
      </w:r>
      <w:proofErr w:type="gramEnd"/>
    </w:p>
    <w:p w:rsidR="000447AF" w:rsidRDefault="000447AF">
      <w:pPr>
        <w:pStyle w:val="underpoint"/>
      </w:pPr>
      <w:r>
        <w:t>1.9. пункт 14 дополнить предложениями вторым и третьим следующего содержания: «Решение комиссии, принятое по вопросам повестки дня ее заседания, является обязательным для выполнения структурными подразделениями государственного органа (организации), подчиненными организациями. Невыполнение (ненадлежащее выполнение) решения комиссии влечет ответственность в соответствии с законодательными актами</w:t>
      </w:r>
      <w:proofErr w:type="gramStart"/>
      <w:r>
        <w:t>.».</w:t>
      </w:r>
      <w:proofErr w:type="gramEnd"/>
    </w:p>
    <w:p w:rsidR="000447AF" w:rsidRDefault="000447AF">
      <w:pPr>
        <w:pStyle w:val="point"/>
      </w:pPr>
      <w:r>
        <w:t>2. Государственным унитарным предприятиям и хозяйственным обществам с долей государства в уставном фонде 50 и более процентов, являющимся управляющими компаниями холдингов, в месячный срок создать комиссии по противодействию коррупции.</w:t>
      </w:r>
    </w:p>
    <w:p w:rsidR="000447AF" w:rsidRDefault="000447AF">
      <w:pPr>
        <w:pStyle w:val="point"/>
      </w:pPr>
      <w:r>
        <w:t>3. Настоящее постановление вступает в силу через три месяца после его официального опубликования.</w:t>
      </w:r>
    </w:p>
    <w:p w:rsidR="000447AF" w:rsidRDefault="000447AF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5"/>
        <w:gridCol w:w="4682"/>
      </w:tblGrid>
      <w:tr w:rsidR="000447AF"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47AF" w:rsidRDefault="000447AF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47AF" w:rsidRDefault="000447A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А.Кобяков</w:t>
            </w:r>
            <w:proofErr w:type="spellEnd"/>
          </w:p>
        </w:tc>
      </w:tr>
    </w:tbl>
    <w:p w:rsidR="000447AF" w:rsidRDefault="000447AF">
      <w:pPr>
        <w:rPr>
          <w:rFonts w:eastAsia="Times New Roman"/>
        </w:rPr>
      </w:pPr>
    </w:p>
    <w:p w:rsidR="00484F44" w:rsidRDefault="00484F44"/>
    <w:sectPr w:rsidR="00484F44" w:rsidSect="000447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BB3" w:rsidRDefault="00323BB3" w:rsidP="000447AF">
      <w:pPr>
        <w:spacing w:after="0" w:line="240" w:lineRule="auto"/>
      </w:pPr>
      <w:r>
        <w:separator/>
      </w:r>
    </w:p>
  </w:endnote>
  <w:endnote w:type="continuationSeparator" w:id="0">
    <w:p w:rsidR="00323BB3" w:rsidRDefault="00323BB3" w:rsidP="0004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AF" w:rsidRDefault="000447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AF" w:rsidRDefault="000447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00"/>
      <w:gridCol w:w="7171"/>
      <w:gridCol w:w="1500"/>
    </w:tblGrid>
    <w:tr w:rsidR="000447AF" w:rsidTr="000447AF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900" w:type="dxa"/>
          <w:vMerge w:val="restart"/>
          <w:tcBorders>
            <w:top w:val="single" w:sz="4" w:space="0" w:color="auto"/>
          </w:tcBorders>
          <w:shd w:val="clear" w:color="auto" w:fill="auto"/>
        </w:tcPr>
        <w:p w:rsidR="000447AF" w:rsidRDefault="000447AF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AE1F9A2" wp14:editId="2A32B516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1" w:type="dxa"/>
          <w:tcBorders>
            <w:top w:val="single" w:sz="4" w:space="0" w:color="auto"/>
          </w:tcBorders>
          <w:shd w:val="clear" w:color="auto" w:fill="auto"/>
        </w:tcPr>
        <w:p w:rsidR="000447AF" w:rsidRPr="000447AF" w:rsidRDefault="000447AF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6.6</w:t>
          </w:r>
        </w:p>
      </w:tc>
      <w:tc>
        <w:tcPr>
          <w:tcW w:w="1500" w:type="dxa"/>
          <w:tcBorders>
            <w:top w:val="single" w:sz="4" w:space="0" w:color="auto"/>
          </w:tcBorders>
          <w:shd w:val="clear" w:color="auto" w:fill="auto"/>
        </w:tcPr>
        <w:p w:rsidR="000447AF" w:rsidRPr="000447AF" w:rsidRDefault="000447AF" w:rsidP="000447AF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02.07.2015</w:t>
          </w:r>
        </w:p>
      </w:tc>
    </w:tr>
    <w:tr w:rsidR="000447AF" w:rsidTr="000447AF">
      <w:tblPrEx>
        <w:tblCellMar>
          <w:top w:w="0" w:type="dxa"/>
          <w:bottom w:w="0" w:type="dxa"/>
        </w:tblCellMar>
      </w:tblPrEx>
      <w:tc>
        <w:tcPr>
          <w:tcW w:w="900" w:type="dxa"/>
          <w:vMerge/>
        </w:tcPr>
        <w:p w:rsidR="000447AF" w:rsidRDefault="000447AF">
          <w:pPr>
            <w:pStyle w:val="a5"/>
          </w:pPr>
        </w:p>
      </w:tc>
      <w:tc>
        <w:tcPr>
          <w:tcW w:w="7171" w:type="dxa"/>
        </w:tcPr>
        <w:p w:rsidR="000447AF" w:rsidRPr="000447AF" w:rsidRDefault="000447A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0447AF" w:rsidRDefault="000447AF">
          <w:pPr>
            <w:pStyle w:val="a5"/>
          </w:pPr>
        </w:p>
      </w:tc>
    </w:tr>
  </w:tbl>
  <w:p w:rsidR="000447AF" w:rsidRDefault="000447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BB3" w:rsidRDefault="00323BB3" w:rsidP="000447AF">
      <w:pPr>
        <w:spacing w:after="0" w:line="240" w:lineRule="auto"/>
      </w:pPr>
      <w:r>
        <w:separator/>
      </w:r>
    </w:p>
  </w:footnote>
  <w:footnote w:type="continuationSeparator" w:id="0">
    <w:p w:rsidR="00323BB3" w:rsidRDefault="00323BB3" w:rsidP="0004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AF" w:rsidRDefault="000447AF" w:rsidP="002D1E7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47AF" w:rsidRDefault="000447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AF" w:rsidRPr="000447AF" w:rsidRDefault="000447AF" w:rsidP="002D1E7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447AF">
      <w:rPr>
        <w:rStyle w:val="a7"/>
        <w:rFonts w:ascii="Times New Roman" w:hAnsi="Times New Roman" w:cs="Times New Roman"/>
        <w:sz w:val="24"/>
      </w:rPr>
      <w:fldChar w:fldCharType="begin"/>
    </w:r>
    <w:r w:rsidRPr="000447AF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447AF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0447AF">
      <w:rPr>
        <w:rStyle w:val="a7"/>
        <w:rFonts w:ascii="Times New Roman" w:hAnsi="Times New Roman" w:cs="Times New Roman"/>
        <w:sz w:val="24"/>
      </w:rPr>
      <w:fldChar w:fldCharType="end"/>
    </w:r>
  </w:p>
  <w:p w:rsidR="000447AF" w:rsidRPr="000447AF" w:rsidRDefault="000447AF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AF" w:rsidRDefault="000447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AF"/>
    <w:rsid w:val="0001012A"/>
    <w:rsid w:val="00011E4A"/>
    <w:rsid w:val="00021B56"/>
    <w:rsid w:val="00036281"/>
    <w:rsid w:val="0004102B"/>
    <w:rsid w:val="00042A57"/>
    <w:rsid w:val="000447AF"/>
    <w:rsid w:val="00045D8D"/>
    <w:rsid w:val="00050C95"/>
    <w:rsid w:val="000541E4"/>
    <w:rsid w:val="00087304"/>
    <w:rsid w:val="000B0AD9"/>
    <w:rsid w:val="000B222F"/>
    <w:rsid w:val="000B3BFA"/>
    <w:rsid w:val="000B57B2"/>
    <w:rsid w:val="000C6C43"/>
    <w:rsid w:val="000D6311"/>
    <w:rsid w:val="000D6D01"/>
    <w:rsid w:val="000E20F9"/>
    <w:rsid w:val="000E2272"/>
    <w:rsid w:val="000F024E"/>
    <w:rsid w:val="000F25C6"/>
    <w:rsid w:val="000F4BFD"/>
    <w:rsid w:val="0010062C"/>
    <w:rsid w:val="001029FD"/>
    <w:rsid w:val="00104084"/>
    <w:rsid w:val="0010611E"/>
    <w:rsid w:val="00106382"/>
    <w:rsid w:val="001248B9"/>
    <w:rsid w:val="00126858"/>
    <w:rsid w:val="00131A77"/>
    <w:rsid w:val="00137E9D"/>
    <w:rsid w:val="00140287"/>
    <w:rsid w:val="001465B0"/>
    <w:rsid w:val="0014721A"/>
    <w:rsid w:val="001671A3"/>
    <w:rsid w:val="0018352B"/>
    <w:rsid w:val="00193D00"/>
    <w:rsid w:val="0019671C"/>
    <w:rsid w:val="00197A33"/>
    <w:rsid w:val="001A3643"/>
    <w:rsid w:val="001B0F6A"/>
    <w:rsid w:val="001B525B"/>
    <w:rsid w:val="001B6907"/>
    <w:rsid w:val="001B6E8D"/>
    <w:rsid w:val="001C7D6B"/>
    <w:rsid w:val="001D0F74"/>
    <w:rsid w:val="001D6A17"/>
    <w:rsid w:val="001E365B"/>
    <w:rsid w:val="001F6CF4"/>
    <w:rsid w:val="002021CE"/>
    <w:rsid w:val="0020299F"/>
    <w:rsid w:val="00212509"/>
    <w:rsid w:val="00217026"/>
    <w:rsid w:val="002210B1"/>
    <w:rsid w:val="00226EFB"/>
    <w:rsid w:val="00232953"/>
    <w:rsid w:val="00246AEE"/>
    <w:rsid w:val="00247728"/>
    <w:rsid w:val="00252FF8"/>
    <w:rsid w:val="00254FBA"/>
    <w:rsid w:val="00272580"/>
    <w:rsid w:val="002957C0"/>
    <w:rsid w:val="002957FD"/>
    <w:rsid w:val="002A4A00"/>
    <w:rsid w:val="002A6235"/>
    <w:rsid w:val="002B25D1"/>
    <w:rsid w:val="002B2D28"/>
    <w:rsid w:val="002C21D4"/>
    <w:rsid w:val="002C4100"/>
    <w:rsid w:val="002D6C53"/>
    <w:rsid w:val="002E2AA8"/>
    <w:rsid w:val="002F22B8"/>
    <w:rsid w:val="002F7447"/>
    <w:rsid w:val="00304880"/>
    <w:rsid w:val="00305F95"/>
    <w:rsid w:val="00323BB3"/>
    <w:rsid w:val="003247E6"/>
    <w:rsid w:val="00326C02"/>
    <w:rsid w:val="00331C59"/>
    <w:rsid w:val="0033697E"/>
    <w:rsid w:val="00344021"/>
    <w:rsid w:val="00346255"/>
    <w:rsid w:val="00347704"/>
    <w:rsid w:val="0035607A"/>
    <w:rsid w:val="00366CE5"/>
    <w:rsid w:val="00371DD0"/>
    <w:rsid w:val="00377EDF"/>
    <w:rsid w:val="00390D36"/>
    <w:rsid w:val="003943E4"/>
    <w:rsid w:val="003B7F0C"/>
    <w:rsid w:val="003C2B49"/>
    <w:rsid w:val="003C7407"/>
    <w:rsid w:val="003D18DE"/>
    <w:rsid w:val="003D36CE"/>
    <w:rsid w:val="003E48B7"/>
    <w:rsid w:val="003E54A3"/>
    <w:rsid w:val="003E6D77"/>
    <w:rsid w:val="00400F83"/>
    <w:rsid w:val="00402A7F"/>
    <w:rsid w:val="00417D12"/>
    <w:rsid w:val="00420D9B"/>
    <w:rsid w:val="00422A5B"/>
    <w:rsid w:val="004263C7"/>
    <w:rsid w:val="00432AB7"/>
    <w:rsid w:val="0043762A"/>
    <w:rsid w:val="00442E27"/>
    <w:rsid w:val="00444750"/>
    <w:rsid w:val="00447FBB"/>
    <w:rsid w:val="004512B7"/>
    <w:rsid w:val="00452015"/>
    <w:rsid w:val="00453A5D"/>
    <w:rsid w:val="00455F6B"/>
    <w:rsid w:val="00465636"/>
    <w:rsid w:val="00476464"/>
    <w:rsid w:val="00484F44"/>
    <w:rsid w:val="004909F1"/>
    <w:rsid w:val="00493300"/>
    <w:rsid w:val="0049563E"/>
    <w:rsid w:val="004B0C16"/>
    <w:rsid w:val="004B5C83"/>
    <w:rsid w:val="004B633B"/>
    <w:rsid w:val="004B78AE"/>
    <w:rsid w:val="004C5402"/>
    <w:rsid w:val="004C6E09"/>
    <w:rsid w:val="004D5D87"/>
    <w:rsid w:val="004E69F4"/>
    <w:rsid w:val="004E7E2B"/>
    <w:rsid w:val="004F7260"/>
    <w:rsid w:val="00502F48"/>
    <w:rsid w:val="00503D74"/>
    <w:rsid w:val="00506A9B"/>
    <w:rsid w:val="005126A9"/>
    <w:rsid w:val="0051342E"/>
    <w:rsid w:val="005154C9"/>
    <w:rsid w:val="00517A9B"/>
    <w:rsid w:val="00524BFE"/>
    <w:rsid w:val="00525B3E"/>
    <w:rsid w:val="00530629"/>
    <w:rsid w:val="005315D5"/>
    <w:rsid w:val="005324D8"/>
    <w:rsid w:val="00534E91"/>
    <w:rsid w:val="00543B82"/>
    <w:rsid w:val="005457C3"/>
    <w:rsid w:val="00547D93"/>
    <w:rsid w:val="005503E6"/>
    <w:rsid w:val="00553BB5"/>
    <w:rsid w:val="00556325"/>
    <w:rsid w:val="00572D99"/>
    <w:rsid w:val="00576BEC"/>
    <w:rsid w:val="00577C6C"/>
    <w:rsid w:val="005835CD"/>
    <w:rsid w:val="00586E77"/>
    <w:rsid w:val="00587A27"/>
    <w:rsid w:val="00587D3F"/>
    <w:rsid w:val="0059404F"/>
    <w:rsid w:val="005A1D50"/>
    <w:rsid w:val="005C1D69"/>
    <w:rsid w:val="005D33E6"/>
    <w:rsid w:val="005D4837"/>
    <w:rsid w:val="005D5CB6"/>
    <w:rsid w:val="005E5EE4"/>
    <w:rsid w:val="005F79C4"/>
    <w:rsid w:val="0060608C"/>
    <w:rsid w:val="0061055E"/>
    <w:rsid w:val="00615DE1"/>
    <w:rsid w:val="00620FD7"/>
    <w:rsid w:val="00626E5F"/>
    <w:rsid w:val="006341B1"/>
    <w:rsid w:val="006368F3"/>
    <w:rsid w:val="006378B4"/>
    <w:rsid w:val="0064006B"/>
    <w:rsid w:val="00643A18"/>
    <w:rsid w:val="00654E5F"/>
    <w:rsid w:val="00656CC4"/>
    <w:rsid w:val="006576F1"/>
    <w:rsid w:val="00660450"/>
    <w:rsid w:val="00664F0F"/>
    <w:rsid w:val="00671E0C"/>
    <w:rsid w:val="006A141D"/>
    <w:rsid w:val="006A1AF8"/>
    <w:rsid w:val="006A6E05"/>
    <w:rsid w:val="006B0433"/>
    <w:rsid w:val="006D4560"/>
    <w:rsid w:val="006E1148"/>
    <w:rsid w:val="006F5CBB"/>
    <w:rsid w:val="00703BC3"/>
    <w:rsid w:val="007255B3"/>
    <w:rsid w:val="0073474F"/>
    <w:rsid w:val="00741A25"/>
    <w:rsid w:val="007422F9"/>
    <w:rsid w:val="0075088A"/>
    <w:rsid w:val="007562B7"/>
    <w:rsid w:val="00760625"/>
    <w:rsid w:val="00760AFC"/>
    <w:rsid w:val="00771527"/>
    <w:rsid w:val="00777C46"/>
    <w:rsid w:val="00791676"/>
    <w:rsid w:val="007A0690"/>
    <w:rsid w:val="007A46B5"/>
    <w:rsid w:val="007D0140"/>
    <w:rsid w:val="007D4EBE"/>
    <w:rsid w:val="007E0949"/>
    <w:rsid w:val="007F2AAA"/>
    <w:rsid w:val="007F2BCF"/>
    <w:rsid w:val="007F4057"/>
    <w:rsid w:val="00804912"/>
    <w:rsid w:val="008121E8"/>
    <w:rsid w:val="00812CD2"/>
    <w:rsid w:val="00813C73"/>
    <w:rsid w:val="0081660C"/>
    <w:rsid w:val="00816BBE"/>
    <w:rsid w:val="00820DC3"/>
    <w:rsid w:val="00830A12"/>
    <w:rsid w:val="00835C57"/>
    <w:rsid w:val="00850218"/>
    <w:rsid w:val="00856A10"/>
    <w:rsid w:val="008603EC"/>
    <w:rsid w:val="0087065A"/>
    <w:rsid w:val="00872AA3"/>
    <w:rsid w:val="00874231"/>
    <w:rsid w:val="008752F6"/>
    <w:rsid w:val="0088045D"/>
    <w:rsid w:val="008A0ECB"/>
    <w:rsid w:val="008A3CA2"/>
    <w:rsid w:val="008A5D58"/>
    <w:rsid w:val="008B1A21"/>
    <w:rsid w:val="008C5BB4"/>
    <w:rsid w:val="008D55F1"/>
    <w:rsid w:val="008E0D0E"/>
    <w:rsid w:val="008F0CFD"/>
    <w:rsid w:val="00910B7F"/>
    <w:rsid w:val="00912402"/>
    <w:rsid w:val="00915E44"/>
    <w:rsid w:val="00915FCB"/>
    <w:rsid w:val="00920A44"/>
    <w:rsid w:val="009409A5"/>
    <w:rsid w:val="00941BBF"/>
    <w:rsid w:val="009506E1"/>
    <w:rsid w:val="00960E35"/>
    <w:rsid w:val="00961708"/>
    <w:rsid w:val="009635A4"/>
    <w:rsid w:val="0096587E"/>
    <w:rsid w:val="009670C6"/>
    <w:rsid w:val="009674BC"/>
    <w:rsid w:val="00985FF6"/>
    <w:rsid w:val="009949FF"/>
    <w:rsid w:val="00996DBF"/>
    <w:rsid w:val="0099790C"/>
    <w:rsid w:val="009A3115"/>
    <w:rsid w:val="009B1E9D"/>
    <w:rsid w:val="009D005E"/>
    <w:rsid w:val="009D127B"/>
    <w:rsid w:val="009D73D6"/>
    <w:rsid w:val="009E0E04"/>
    <w:rsid w:val="009E2C25"/>
    <w:rsid w:val="009F3A37"/>
    <w:rsid w:val="009F57D3"/>
    <w:rsid w:val="00A00D3D"/>
    <w:rsid w:val="00A025EC"/>
    <w:rsid w:val="00A04C57"/>
    <w:rsid w:val="00A171C7"/>
    <w:rsid w:val="00A2275F"/>
    <w:rsid w:val="00A31E65"/>
    <w:rsid w:val="00A369F6"/>
    <w:rsid w:val="00A43639"/>
    <w:rsid w:val="00A673C8"/>
    <w:rsid w:val="00A673FF"/>
    <w:rsid w:val="00A709C0"/>
    <w:rsid w:val="00A85D73"/>
    <w:rsid w:val="00A942AB"/>
    <w:rsid w:val="00AA1573"/>
    <w:rsid w:val="00AA463C"/>
    <w:rsid w:val="00AA4E89"/>
    <w:rsid w:val="00AB24E5"/>
    <w:rsid w:val="00AB6A8B"/>
    <w:rsid w:val="00AC10D7"/>
    <w:rsid w:val="00AC452D"/>
    <w:rsid w:val="00AC4A3B"/>
    <w:rsid w:val="00AC4C19"/>
    <w:rsid w:val="00AD6968"/>
    <w:rsid w:val="00AE31D8"/>
    <w:rsid w:val="00AE4D21"/>
    <w:rsid w:val="00AE674B"/>
    <w:rsid w:val="00AF3DFD"/>
    <w:rsid w:val="00B004EC"/>
    <w:rsid w:val="00B117E1"/>
    <w:rsid w:val="00B21B50"/>
    <w:rsid w:val="00B26C84"/>
    <w:rsid w:val="00B30755"/>
    <w:rsid w:val="00B309AB"/>
    <w:rsid w:val="00B3124B"/>
    <w:rsid w:val="00B36432"/>
    <w:rsid w:val="00B56FDD"/>
    <w:rsid w:val="00B6042B"/>
    <w:rsid w:val="00B74513"/>
    <w:rsid w:val="00B82B69"/>
    <w:rsid w:val="00B8518B"/>
    <w:rsid w:val="00B914F9"/>
    <w:rsid w:val="00B937A9"/>
    <w:rsid w:val="00BA56AA"/>
    <w:rsid w:val="00BA66FE"/>
    <w:rsid w:val="00BB065E"/>
    <w:rsid w:val="00BB3161"/>
    <w:rsid w:val="00BC26D4"/>
    <w:rsid w:val="00BC4866"/>
    <w:rsid w:val="00BC636B"/>
    <w:rsid w:val="00BD05AC"/>
    <w:rsid w:val="00BE29F8"/>
    <w:rsid w:val="00BE4464"/>
    <w:rsid w:val="00BE5A10"/>
    <w:rsid w:val="00BF7FFD"/>
    <w:rsid w:val="00C170FF"/>
    <w:rsid w:val="00C254B7"/>
    <w:rsid w:val="00C36670"/>
    <w:rsid w:val="00C43475"/>
    <w:rsid w:val="00C46EBE"/>
    <w:rsid w:val="00C63F0D"/>
    <w:rsid w:val="00C650B0"/>
    <w:rsid w:val="00C65B92"/>
    <w:rsid w:val="00C66C37"/>
    <w:rsid w:val="00C725A6"/>
    <w:rsid w:val="00C871CB"/>
    <w:rsid w:val="00C93207"/>
    <w:rsid w:val="00C9607F"/>
    <w:rsid w:val="00CA0FFC"/>
    <w:rsid w:val="00CA23E4"/>
    <w:rsid w:val="00CA53FE"/>
    <w:rsid w:val="00CB452A"/>
    <w:rsid w:val="00CC2DEE"/>
    <w:rsid w:val="00CE1491"/>
    <w:rsid w:val="00CE3306"/>
    <w:rsid w:val="00CE48F6"/>
    <w:rsid w:val="00CE7510"/>
    <w:rsid w:val="00CF005C"/>
    <w:rsid w:val="00CF0A8F"/>
    <w:rsid w:val="00CF5EF5"/>
    <w:rsid w:val="00D1138D"/>
    <w:rsid w:val="00D15331"/>
    <w:rsid w:val="00D268DC"/>
    <w:rsid w:val="00D326E6"/>
    <w:rsid w:val="00D51017"/>
    <w:rsid w:val="00D5384F"/>
    <w:rsid w:val="00D71BC9"/>
    <w:rsid w:val="00D76296"/>
    <w:rsid w:val="00D77BA8"/>
    <w:rsid w:val="00D82290"/>
    <w:rsid w:val="00D864D1"/>
    <w:rsid w:val="00D90E4D"/>
    <w:rsid w:val="00D92366"/>
    <w:rsid w:val="00D9465C"/>
    <w:rsid w:val="00DA0648"/>
    <w:rsid w:val="00DA218B"/>
    <w:rsid w:val="00DB5C2F"/>
    <w:rsid w:val="00DC6881"/>
    <w:rsid w:val="00DC7A96"/>
    <w:rsid w:val="00DD2F7C"/>
    <w:rsid w:val="00DD6339"/>
    <w:rsid w:val="00DD7305"/>
    <w:rsid w:val="00DE2CA1"/>
    <w:rsid w:val="00DE4B3A"/>
    <w:rsid w:val="00DE4E44"/>
    <w:rsid w:val="00DE5E03"/>
    <w:rsid w:val="00E1256E"/>
    <w:rsid w:val="00E15B25"/>
    <w:rsid w:val="00E166F0"/>
    <w:rsid w:val="00E21D29"/>
    <w:rsid w:val="00E33C21"/>
    <w:rsid w:val="00E354C8"/>
    <w:rsid w:val="00E35EE9"/>
    <w:rsid w:val="00E41438"/>
    <w:rsid w:val="00E544B3"/>
    <w:rsid w:val="00E65F50"/>
    <w:rsid w:val="00E7603F"/>
    <w:rsid w:val="00E87D54"/>
    <w:rsid w:val="00E91309"/>
    <w:rsid w:val="00E9135B"/>
    <w:rsid w:val="00E94B20"/>
    <w:rsid w:val="00EA4D76"/>
    <w:rsid w:val="00EA4E29"/>
    <w:rsid w:val="00EA518D"/>
    <w:rsid w:val="00EB1E53"/>
    <w:rsid w:val="00EB7175"/>
    <w:rsid w:val="00ED028B"/>
    <w:rsid w:val="00ED7161"/>
    <w:rsid w:val="00ED7225"/>
    <w:rsid w:val="00EE32D2"/>
    <w:rsid w:val="00EE7B03"/>
    <w:rsid w:val="00EF2984"/>
    <w:rsid w:val="00F068C9"/>
    <w:rsid w:val="00F11522"/>
    <w:rsid w:val="00F15049"/>
    <w:rsid w:val="00F1620C"/>
    <w:rsid w:val="00F17977"/>
    <w:rsid w:val="00F258EE"/>
    <w:rsid w:val="00F323B1"/>
    <w:rsid w:val="00F36E40"/>
    <w:rsid w:val="00F51A58"/>
    <w:rsid w:val="00F51D78"/>
    <w:rsid w:val="00F6059A"/>
    <w:rsid w:val="00F624C3"/>
    <w:rsid w:val="00F735F0"/>
    <w:rsid w:val="00F76E9A"/>
    <w:rsid w:val="00F84E66"/>
    <w:rsid w:val="00FB08D9"/>
    <w:rsid w:val="00FB20F8"/>
    <w:rsid w:val="00FB34D8"/>
    <w:rsid w:val="00FB39CF"/>
    <w:rsid w:val="00FC150F"/>
    <w:rsid w:val="00FD0A11"/>
    <w:rsid w:val="00FD0D49"/>
    <w:rsid w:val="00FD1D85"/>
    <w:rsid w:val="00FD3A89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447A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0447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447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447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447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447A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447A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447A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447A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447AF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0447AF"/>
  </w:style>
  <w:style w:type="character" w:customStyle="1" w:styleId="post">
    <w:name w:val="post"/>
    <w:basedOn w:val="a0"/>
    <w:rsid w:val="000447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447AF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044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4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47AF"/>
  </w:style>
  <w:style w:type="paragraph" w:styleId="a5">
    <w:name w:val="footer"/>
    <w:basedOn w:val="a"/>
    <w:link w:val="a6"/>
    <w:uiPriority w:val="99"/>
    <w:unhideWhenUsed/>
    <w:rsid w:val="0004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47AF"/>
  </w:style>
  <w:style w:type="character" w:styleId="a7">
    <w:name w:val="page number"/>
    <w:basedOn w:val="a0"/>
    <w:uiPriority w:val="99"/>
    <w:semiHidden/>
    <w:unhideWhenUsed/>
    <w:rsid w:val="00044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447A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0447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447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447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447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447A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447A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447A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447A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447AF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0447AF"/>
  </w:style>
  <w:style w:type="character" w:customStyle="1" w:styleId="post">
    <w:name w:val="post"/>
    <w:basedOn w:val="a0"/>
    <w:rsid w:val="000447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447AF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044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4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47AF"/>
  </w:style>
  <w:style w:type="paragraph" w:styleId="a5">
    <w:name w:val="footer"/>
    <w:basedOn w:val="a"/>
    <w:link w:val="a6"/>
    <w:uiPriority w:val="99"/>
    <w:unhideWhenUsed/>
    <w:rsid w:val="0004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47AF"/>
  </w:style>
  <w:style w:type="character" w:styleId="a7">
    <w:name w:val="page number"/>
    <w:basedOn w:val="a0"/>
    <w:uiPriority w:val="99"/>
    <w:semiHidden/>
    <w:unhideWhenUsed/>
    <w:rsid w:val="0004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819</Words>
  <Characters>6436</Characters>
  <Application>Microsoft Office Word</Application>
  <DocSecurity>0</DocSecurity>
  <Lines>126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2015-07-02T07:31:00Z</dcterms:created>
  <dcterms:modified xsi:type="dcterms:W3CDTF">2015-07-02T09:23:00Z</dcterms:modified>
</cp:coreProperties>
</file>