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B9" w:rsidRPr="00DD38B9" w:rsidRDefault="00DD38B9">
      <w:pPr>
        <w:pStyle w:val="newncpi0"/>
        <w:jc w:val="center"/>
        <w:rPr>
          <w:lang w:val="ru-RU"/>
        </w:rPr>
      </w:pPr>
      <w:bookmarkStart w:id="0" w:name="_GoBack"/>
      <w:bookmarkEnd w:id="0"/>
      <w:r w:rsidRPr="00DD38B9">
        <w:rPr>
          <w:rStyle w:val="name"/>
          <w:lang w:val="ru-RU"/>
        </w:rPr>
        <w:t>ЗАКОН РЕСПУБЛИКИ БЕЛАРУСЬ</w:t>
      </w:r>
    </w:p>
    <w:p w:rsidR="00DD38B9" w:rsidRPr="00DD38B9" w:rsidRDefault="00DD38B9">
      <w:pPr>
        <w:pStyle w:val="newncpi"/>
        <w:ind w:firstLine="0"/>
        <w:jc w:val="center"/>
        <w:rPr>
          <w:lang w:val="ru-RU"/>
        </w:rPr>
      </w:pPr>
      <w:r w:rsidRPr="00DD38B9">
        <w:rPr>
          <w:rStyle w:val="datepr"/>
          <w:lang w:val="ru-RU"/>
        </w:rPr>
        <w:t>14 февраля 2023 г.</w:t>
      </w:r>
      <w:r w:rsidRPr="00DD38B9">
        <w:rPr>
          <w:rStyle w:val="number"/>
          <w:lang w:val="ru-RU"/>
        </w:rPr>
        <w:t xml:space="preserve"> № 250-З</w:t>
      </w:r>
    </w:p>
    <w:p w:rsidR="00DD38B9" w:rsidRPr="00DD38B9" w:rsidRDefault="00DD38B9">
      <w:pPr>
        <w:pStyle w:val="titlencpi"/>
        <w:rPr>
          <w:lang w:val="ru-RU"/>
        </w:rPr>
      </w:pPr>
      <w:r w:rsidRPr="00DD38B9">
        <w:rPr>
          <w:lang w:val="ru-RU"/>
        </w:rPr>
        <w:t>Об основах гражданского общества</w:t>
      </w:r>
    </w:p>
    <w:p w:rsidR="00DD38B9" w:rsidRPr="00DD38B9" w:rsidRDefault="00DD38B9">
      <w:pPr>
        <w:pStyle w:val="prinodobren"/>
        <w:rPr>
          <w:lang w:val="ru-RU"/>
        </w:rPr>
      </w:pPr>
      <w:r w:rsidRPr="00DD38B9">
        <w:rPr>
          <w:lang w:val="ru-RU"/>
        </w:rPr>
        <w:t>Принят Палатой представителей 25</w:t>
      </w:r>
      <w:r>
        <w:t> </w:t>
      </w:r>
      <w:r w:rsidRPr="00DD38B9">
        <w:rPr>
          <w:lang w:val="ru-RU"/>
        </w:rPr>
        <w:t>января 2023</w:t>
      </w:r>
      <w:r>
        <w:t> </w:t>
      </w:r>
      <w:r w:rsidRPr="00DD38B9">
        <w:rPr>
          <w:lang w:val="ru-RU"/>
        </w:rPr>
        <w:t>г.</w:t>
      </w:r>
      <w:r w:rsidRPr="00DD38B9">
        <w:rPr>
          <w:lang w:val="ru-RU"/>
        </w:rPr>
        <w:br/>
        <w:t>Одобрен Советом Республики 30</w:t>
      </w:r>
      <w:r>
        <w:t> </w:t>
      </w:r>
      <w:r w:rsidRPr="00DD38B9">
        <w:rPr>
          <w:lang w:val="ru-RU"/>
        </w:rPr>
        <w:t>января 2023</w:t>
      </w:r>
      <w:r>
        <w:t> </w:t>
      </w:r>
      <w:r w:rsidRPr="00DD38B9">
        <w:rPr>
          <w:lang w:val="ru-RU"/>
        </w:rPr>
        <w:t>г.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Настоящий Закон определяет понятие гражданского общества в</w:t>
      </w:r>
      <w:r>
        <w:t> </w:t>
      </w:r>
      <w:r w:rsidRPr="00DD38B9">
        <w:rPr>
          <w:lang w:val="ru-RU"/>
        </w:rPr>
        <w:t>Республике Беларусь, устанавливает правовые и</w:t>
      </w:r>
      <w:r>
        <w:t> </w:t>
      </w:r>
      <w:r w:rsidRPr="00DD38B9">
        <w:rPr>
          <w:lang w:val="ru-RU"/>
        </w:rPr>
        <w:t>организационные основы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 в</w:t>
      </w:r>
      <w:r>
        <w:t> </w:t>
      </w:r>
      <w:r w:rsidRPr="00DD38B9">
        <w:rPr>
          <w:lang w:val="ru-RU"/>
        </w:rPr>
        <w:t>целях обеспечения консолидации усилий личности, общества и</w:t>
      </w:r>
      <w:r>
        <w:t> </w:t>
      </w:r>
      <w:r w:rsidRPr="00DD38B9">
        <w:rPr>
          <w:lang w:val="ru-RU"/>
        </w:rPr>
        <w:t>государства по</w:t>
      </w:r>
      <w:r>
        <w:t> </w:t>
      </w:r>
      <w:r w:rsidRPr="00DD38B9">
        <w:rPr>
          <w:lang w:val="ru-RU"/>
        </w:rPr>
        <w:t>реализации национальных интересов Республики Беларусь.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1. Основные термины, применяемые в</w:t>
      </w:r>
      <w:r>
        <w:t> </w:t>
      </w:r>
      <w:r w:rsidRPr="00DD38B9">
        <w:rPr>
          <w:lang w:val="ru-RU"/>
        </w:rPr>
        <w:t>настоящем Законе, и</w:t>
      </w:r>
      <w:r>
        <w:t> </w:t>
      </w:r>
      <w:r w:rsidRPr="00DD38B9">
        <w:rPr>
          <w:lang w:val="ru-RU"/>
        </w:rPr>
        <w:t>их определения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Для целей настоящего Закона применяются следующие основные термины и</w:t>
      </w:r>
      <w:r>
        <w:t> </w:t>
      </w:r>
      <w:r w:rsidRPr="00DD38B9">
        <w:rPr>
          <w:lang w:val="ru-RU"/>
        </w:rPr>
        <w:t>их определения: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гражданское общество</w:t>
      </w:r>
      <w:r>
        <w:t> </w:t>
      </w:r>
      <w:r w:rsidRPr="00DD38B9">
        <w:rPr>
          <w:lang w:val="ru-RU"/>
        </w:rPr>
        <w:t>– граждане Республики Беларусь, иностранные граждане и</w:t>
      </w:r>
      <w:r>
        <w:t> </w:t>
      </w:r>
      <w:r w:rsidRPr="00DD38B9">
        <w:rPr>
          <w:lang w:val="ru-RU"/>
        </w:rPr>
        <w:t>лица без гражданства, постоянно проживающие в</w:t>
      </w:r>
      <w:r>
        <w:t> </w:t>
      </w:r>
      <w:r w:rsidRPr="00DD38B9">
        <w:rPr>
          <w:lang w:val="ru-RU"/>
        </w:rPr>
        <w:t>Республике Беларусь (далее</w:t>
      </w:r>
      <w:r>
        <w:t> </w:t>
      </w:r>
      <w:r w:rsidRPr="00DD38B9">
        <w:rPr>
          <w:lang w:val="ru-RU"/>
        </w:rPr>
        <w:t>– граждане), выражающие свою гражданскую позицию посредством участия в</w:t>
      </w:r>
      <w:r>
        <w:t> </w:t>
      </w:r>
      <w:r w:rsidRPr="00DD38B9">
        <w:rPr>
          <w:lang w:val="ru-RU"/>
        </w:rPr>
        <w:t>общественных отношениях и</w:t>
      </w:r>
      <w:r>
        <w:t> </w:t>
      </w:r>
      <w:r w:rsidRPr="00DD38B9">
        <w:rPr>
          <w:lang w:val="ru-RU"/>
        </w:rPr>
        <w:t>институтах, не</w:t>
      </w:r>
      <w:r>
        <w:t> </w:t>
      </w:r>
      <w:r w:rsidRPr="00DD38B9">
        <w:rPr>
          <w:lang w:val="ru-RU"/>
        </w:rPr>
        <w:t>запрещенных законодательством;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субъекты гражданского общества</w:t>
      </w:r>
      <w:r>
        <w:t> </w:t>
      </w:r>
      <w:r w:rsidRPr="00DD38B9">
        <w:rPr>
          <w:lang w:val="ru-RU"/>
        </w:rPr>
        <w:t>– объединения граждан или юридических лиц на</w:t>
      </w:r>
      <w:r>
        <w:t> </w:t>
      </w:r>
      <w:r w:rsidRPr="00DD38B9">
        <w:rPr>
          <w:lang w:val="ru-RU"/>
        </w:rPr>
        <w:t>основе членства вне зависимости от</w:t>
      </w:r>
      <w:r>
        <w:t> </w:t>
      </w:r>
      <w:r w:rsidRPr="00DD38B9">
        <w:rPr>
          <w:lang w:val="ru-RU"/>
        </w:rPr>
        <w:t>количественного, территориального или иного ценза, уставная деятельность которых направлена на</w:t>
      </w:r>
      <w:r>
        <w:t> </w:t>
      </w:r>
      <w:r w:rsidRPr="00DD38B9">
        <w:rPr>
          <w:lang w:val="ru-RU"/>
        </w:rPr>
        <w:t>решение основных задач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общества, указанных в</w:t>
      </w:r>
      <w:r>
        <w:t> </w:t>
      </w:r>
      <w:r w:rsidRPr="00DD38B9">
        <w:rPr>
          <w:lang w:val="ru-RU"/>
        </w:rPr>
        <w:t>статье</w:t>
      </w:r>
      <w:r>
        <w:t> </w:t>
      </w:r>
      <w:r w:rsidRPr="00DD38B9">
        <w:rPr>
          <w:lang w:val="ru-RU"/>
        </w:rPr>
        <w:t>4 настоящего Закона.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2. Правовое регулирование отношений в</w:t>
      </w:r>
      <w:r>
        <w:t> </w:t>
      </w:r>
      <w:r w:rsidRPr="00DD38B9">
        <w:rPr>
          <w:lang w:val="ru-RU"/>
        </w:rPr>
        <w:t>сфере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Отношения в</w:t>
      </w:r>
      <w:r>
        <w:t> </w:t>
      </w:r>
      <w:r w:rsidRPr="00DD38B9">
        <w:rPr>
          <w:lang w:val="ru-RU"/>
        </w:rPr>
        <w:t>сфере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 регулируются законодательством о</w:t>
      </w:r>
      <w:r>
        <w:t> </w:t>
      </w:r>
      <w:r w:rsidRPr="00DD38B9">
        <w:rPr>
          <w:lang w:val="ru-RU"/>
        </w:rPr>
        <w:t>гражданском обществе.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Законодательство о</w:t>
      </w:r>
      <w:r>
        <w:t> </w:t>
      </w:r>
      <w:r w:rsidRPr="00DD38B9">
        <w:rPr>
          <w:lang w:val="ru-RU"/>
        </w:rPr>
        <w:t>гражданском обществе основывается на</w:t>
      </w:r>
      <w:r>
        <w:t> </w:t>
      </w:r>
      <w:r w:rsidRPr="00DD38B9">
        <w:rPr>
          <w:lang w:val="ru-RU"/>
        </w:rPr>
        <w:t>Конституции Республики Беларусь и</w:t>
      </w:r>
      <w:r>
        <w:t> </w:t>
      </w:r>
      <w:r w:rsidRPr="00DD38B9">
        <w:rPr>
          <w:lang w:val="ru-RU"/>
        </w:rPr>
        <w:t>состоит из</w:t>
      </w:r>
      <w:r>
        <w:t> </w:t>
      </w:r>
      <w:r w:rsidRPr="00DD38B9">
        <w:rPr>
          <w:lang w:val="ru-RU"/>
        </w:rPr>
        <w:t>настоящего Закона и</w:t>
      </w:r>
      <w:r>
        <w:t> </w:t>
      </w:r>
      <w:r w:rsidRPr="00DD38B9">
        <w:rPr>
          <w:lang w:val="ru-RU"/>
        </w:rPr>
        <w:t>иных актов законодательства.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Субъекты гражданского общества осуществляют свою деятельность в</w:t>
      </w:r>
      <w:r>
        <w:t> </w:t>
      </w:r>
      <w:r w:rsidRPr="00DD38B9">
        <w:rPr>
          <w:lang w:val="ru-RU"/>
        </w:rPr>
        <w:t>соответствии с</w:t>
      </w:r>
      <w:r>
        <w:t> </w:t>
      </w:r>
      <w:r w:rsidRPr="00DD38B9">
        <w:rPr>
          <w:lang w:val="ru-RU"/>
        </w:rPr>
        <w:t>Конституцией Республики Беларусь, настоящим Законом, иными актами законодательства и</w:t>
      </w:r>
      <w:r>
        <w:t> </w:t>
      </w:r>
      <w:r w:rsidRPr="00DD38B9">
        <w:rPr>
          <w:lang w:val="ru-RU"/>
        </w:rPr>
        <w:t>на</w:t>
      </w:r>
      <w:r>
        <w:t> </w:t>
      </w:r>
      <w:r w:rsidRPr="00DD38B9">
        <w:rPr>
          <w:lang w:val="ru-RU"/>
        </w:rPr>
        <w:t>основании своих уставов.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Положения настоящего Закона не</w:t>
      </w:r>
      <w:r>
        <w:t> </w:t>
      </w:r>
      <w:r w:rsidRPr="00DD38B9">
        <w:rPr>
          <w:lang w:val="ru-RU"/>
        </w:rPr>
        <w:t>ограничивают права субъектов гражданского общества, предусмотренные иными законодательными актами.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3. Принципы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Взаимодействие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 основывается на</w:t>
      </w:r>
      <w:r>
        <w:t> </w:t>
      </w:r>
      <w:r w:rsidRPr="00DD38B9">
        <w:rPr>
          <w:lang w:val="ru-RU"/>
        </w:rPr>
        <w:t>принципах: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законности;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гласности;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добровольности;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lastRenderedPageBreak/>
        <w:t>соблюдения баланса интересов личности, общества и</w:t>
      </w:r>
      <w:r>
        <w:t> </w:t>
      </w:r>
      <w:r w:rsidRPr="00DD38B9">
        <w:rPr>
          <w:lang w:val="ru-RU"/>
        </w:rPr>
        <w:t>государства;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равенства прав граждан и</w:t>
      </w:r>
      <w:r>
        <w:t> </w:t>
      </w:r>
      <w:r w:rsidRPr="00DD38B9">
        <w:rPr>
          <w:lang w:val="ru-RU"/>
        </w:rPr>
        <w:t>запрещения дискриминации;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взаимной ответственности за</w:t>
      </w:r>
      <w:r>
        <w:t> </w:t>
      </w:r>
      <w:r w:rsidRPr="00DD38B9">
        <w:rPr>
          <w:lang w:val="ru-RU"/>
        </w:rPr>
        <w:t>достижение целей социального прогресса.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4. Основные задачи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Основными задачами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 являются: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обеспечение гражданского (народного) единства;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обеспечение независимости, государственного суверенитета и</w:t>
      </w:r>
      <w:r>
        <w:t> </w:t>
      </w:r>
      <w:r w:rsidRPr="00DD38B9">
        <w:rPr>
          <w:lang w:val="ru-RU"/>
        </w:rPr>
        <w:t>территориальной целостности Республики Беларусь;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содействие дальнейшему развитию Республики Беларусь как демократического социального правового государства;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повышение вовлеченности гражданского общества в</w:t>
      </w:r>
      <w:r>
        <w:t> </w:t>
      </w:r>
      <w:r w:rsidRPr="00DD38B9">
        <w:rPr>
          <w:lang w:val="ru-RU"/>
        </w:rPr>
        <w:t>управление делами государства, реализацию государственной политики с</w:t>
      </w:r>
      <w:r>
        <w:t> </w:t>
      </w:r>
      <w:r w:rsidRPr="00DD38B9">
        <w:rPr>
          <w:lang w:val="ru-RU"/>
        </w:rPr>
        <w:t>учетом приоритета национальных интересов;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организация конструктивного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общества, направленного на</w:t>
      </w:r>
      <w:r>
        <w:t> </w:t>
      </w:r>
      <w:r w:rsidRPr="00DD38B9">
        <w:rPr>
          <w:lang w:val="ru-RU"/>
        </w:rPr>
        <w:t>укрепление доверия к</w:t>
      </w:r>
      <w:r>
        <w:t> </w:t>
      </w:r>
      <w:r w:rsidRPr="00DD38B9">
        <w:rPr>
          <w:lang w:val="ru-RU"/>
        </w:rPr>
        <w:t>институтам государственной власти;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учет общественного мнения и</w:t>
      </w:r>
      <w:r>
        <w:t> </w:t>
      </w:r>
      <w:r w:rsidRPr="00DD38B9">
        <w:rPr>
          <w:lang w:val="ru-RU"/>
        </w:rPr>
        <w:t>законных интересов граждан при осуществлении государственной политики, достижение общественного консенсуса по</w:t>
      </w:r>
      <w:r>
        <w:t> </w:t>
      </w:r>
      <w:r w:rsidRPr="00DD38B9">
        <w:rPr>
          <w:lang w:val="ru-RU"/>
        </w:rPr>
        <w:t>ключевым вопросам развития Республики Беларусь;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повышение гражданского самосознания, политической культуры и</w:t>
      </w:r>
      <w:r>
        <w:t> </w:t>
      </w:r>
      <w:r w:rsidRPr="00DD38B9">
        <w:rPr>
          <w:lang w:val="ru-RU"/>
        </w:rPr>
        <w:t>социальной ответственности граждан;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участие в</w:t>
      </w:r>
      <w:r>
        <w:t> </w:t>
      </w:r>
      <w:r w:rsidRPr="00DD38B9">
        <w:rPr>
          <w:lang w:val="ru-RU"/>
        </w:rPr>
        <w:t>духовно-нравственном и</w:t>
      </w:r>
      <w:r>
        <w:t> </w:t>
      </w:r>
      <w:r w:rsidRPr="00DD38B9">
        <w:rPr>
          <w:lang w:val="ru-RU"/>
        </w:rPr>
        <w:t>патриотическом воспитании граждан, основанном на</w:t>
      </w:r>
      <w:r>
        <w:t> </w:t>
      </w:r>
      <w:r w:rsidRPr="00DD38B9">
        <w:rPr>
          <w:lang w:val="ru-RU"/>
        </w:rPr>
        <w:t>культурных и</w:t>
      </w:r>
      <w:r>
        <w:t> </w:t>
      </w:r>
      <w:r w:rsidRPr="00DD38B9">
        <w:rPr>
          <w:lang w:val="ru-RU"/>
        </w:rPr>
        <w:t>духовных традициях, сохранении исторической правды и</w:t>
      </w:r>
      <w:r>
        <w:t> </w:t>
      </w:r>
      <w:r w:rsidRPr="00DD38B9">
        <w:rPr>
          <w:lang w:val="ru-RU"/>
        </w:rPr>
        <w:t>памяти белорусского народа;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укрепление единой общности «белорусский народ», воспитание уважения ко всем национальностям, религиям и</w:t>
      </w:r>
      <w:r>
        <w:t> </w:t>
      </w:r>
      <w:r w:rsidRPr="00DD38B9">
        <w:rPr>
          <w:lang w:val="ru-RU"/>
        </w:rPr>
        <w:t>культурам.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Деятельность субъектов гражданского общества не</w:t>
      </w:r>
      <w:r>
        <w:t> </w:t>
      </w:r>
      <w:r w:rsidRPr="00DD38B9">
        <w:rPr>
          <w:lang w:val="ru-RU"/>
        </w:rPr>
        <w:t>может быть направлена на</w:t>
      </w:r>
      <w:r>
        <w:t> </w:t>
      </w:r>
      <w:r w:rsidRPr="00DD38B9">
        <w:rPr>
          <w:lang w:val="ru-RU"/>
        </w:rPr>
        <w:t>осуществление пропаганды войны или экстремистской деятельности.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5. Содействие государства развитию гражданского общества и</w:t>
      </w:r>
      <w:r>
        <w:t> </w:t>
      </w:r>
      <w:r w:rsidRPr="00DD38B9">
        <w:rPr>
          <w:lang w:val="ru-RU"/>
        </w:rPr>
        <w:t>субъектов 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В целях развития гражданского общества и</w:t>
      </w:r>
      <w:r>
        <w:t> </w:t>
      </w:r>
      <w:r w:rsidRPr="00DD38B9">
        <w:rPr>
          <w:lang w:val="ru-RU"/>
        </w:rPr>
        <w:t>субъектов гражданского общества государство: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способствует реализации основных задач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обеспечивает эффективное функционирование институтов государственной власти в</w:t>
      </w:r>
      <w:r>
        <w:t> </w:t>
      </w:r>
      <w:r w:rsidRPr="00DD38B9">
        <w:rPr>
          <w:lang w:val="ru-RU"/>
        </w:rPr>
        <w:t>интересах гражданского общества;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способствует эффективному взаимодействию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 в</w:t>
      </w:r>
      <w:r>
        <w:t> </w:t>
      </w:r>
      <w:r w:rsidRPr="00DD38B9">
        <w:rPr>
          <w:lang w:val="ru-RU"/>
        </w:rPr>
        <w:t>формах, установленных настоящим Законом и</w:t>
      </w:r>
      <w:r>
        <w:t> </w:t>
      </w:r>
      <w:r w:rsidRPr="00DD38B9">
        <w:rPr>
          <w:lang w:val="ru-RU"/>
        </w:rPr>
        <w:t>иными законодательными актами;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содействует достижению сбалансированности государственных интересов и</w:t>
      </w:r>
      <w:r>
        <w:t> </w:t>
      </w:r>
      <w:r w:rsidRPr="00DD38B9">
        <w:rPr>
          <w:lang w:val="ru-RU"/>
        </w:rPr>
        <w:t>интересов гражданского общества;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гарантирует защиту прав и</w:t>
      </w:r>
      <w:r>
        <w:t> </w:t>
      </w:r>
      <w:r w:rsidRPr="00DD38B9">
        <w:rPr>
          <w:lang w:val="ru-RU"/>
        </w:rPr>
        <w:t>законных интересов субъектов гражданского общества;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совершенствует механизмы защиты конституционных прав и</w:t>
      </w:r>
      <w:r>
        <w:t> </w:t>
      </w:r>
      <w:r w:rsidRPr="00DD38B9">
        <w:rPr>
          <w:lang w:val="ru-RU"/>
        </w:rPr>
        <w:t>свобод, законных интересов личности, общества и</w:t>
      </w:r>
      <w:r>
        <w:t> </w:t>
      </w:r>
      <w:r w:rsidRPr="00DD38B9">
        <w:rPr>
          <w:lang w:val="ru-RU"/>
        </w:rPr>
        <w:t>государства;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lastRenderedPageBreak/>
        <w:t>содействует развитию гражданского общества, в</w:t>
      </w:r>
      <w:r>
        <w:t> </w:t>
      </w:r>
      <w:r w:rsidRPr="00DD38B9">
        <w:rPr>
          <w:lang w:val="ru-RU"/>
        </w:rPr>
        <w:t>том числе путем оказания государственной поддержки субъектам гражданского общества;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обеспечивает развитие иных направлений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гражданского общества.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Государство оказывает поддержку субъектам гражданского общества, представляющую собой совокупность мер, направленных на</w:t>
      </w:r>
      <w:r>
        <w:t> </w:t>
      </w:r>
      <w:r w:rsidRPr="00DD38B9">
        <w:rPr>
          <w:lang w:val="ru-RU"/>
        </w:rPr>
        <w:t>содействие развитию гражданского общества, создание и</w:t>
      </w:r>
      <w:r>
        <w:t> </w:t>
      </w:r>
      <w:r w:rsidRPr="00DD38B9">
        <w:rPr>
          <w:lang w:val="ru-RU"/>
        </w:rPr>
        <w:t>обеспечение условий, гарантий и</w:t>
      </w:r>
      <w:r>
        <w:t> </w:t>
      </w:r>
      <w:r w:rsidRPr="00DD38B9">
        <w:rPr>
          <w:lang w:val="ru-RU"/>
        </w:rPr>
        <w:t>стимулов деятельности таких субъектов, защиту их прав и</w:t>
      </w:r>
      <w:r>
        <w:t> </w:t>
      </w:r>
      <w:r w:rsidRPr="00DD38B9">
        <w:rPr>
          <w:lang w:val="ru-RU"/>
        </w:rPr>
        <w:t>законных интересов.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Субъекты гражданского общества могут получать во владение и</w:t>
      </w:r>
      <w:r>
        <w:t> </w:t>
      </w:r>
      <w:r w:rsidRPr="00DD38B9">
        <w:rPr>
          <w:lang w:val="ru-RU"/>
        </w:rPr>
        <w:t>(или) пользование для</w:t>
      </w:r>
      <w:r>
        <w:t> </w:t>
      </w:r>
      <w:r w:rsidRPr="00DD38B9">
        <w:rPr>
          <w:lang w:val="ru-RU"/>
        </w:rPr>
        <w:t>осуществления своих уставных целей имущество, находящееся в</w:t>
      </w:r>
      <w:r>
        <w:t> </w:t>
      </w:r>
      <w:r w:rsidRPr="00DD38B9">
        <w:rPr>
          <w:lang w:val="ru-RU"/>
        </w:rPr>
        <w:t>государственной собственности, в</w:t>
      </w:r>
      <w:r>
        <w:t> </w:t>
      </w:r>
      <w:r w:rsidRPr="00DD38B9">
        <w:rPr>
          <w:lang w:val="ru-RU"/>
        </w:rPr>
        <w:t>соответствии с</w:t>
      </w:r>
      <w:r>
        <w:t> </w:t>
      </w:r>
      <w:r w:rsidRPr="00DD38B9">
        <w:rPr>
          <w:lang w:val="ru-RU"/>
        </w:rPr>
        <w:t>законодательством по</w:t>
      </w:r>
      <w:r>
        <w:t> </w:t>
      </w:r>
      <w:r w:rsidRPr="00DD38B9">
        <w:rPr>
          <w:lang w:val="ru-RU"/>
        </w:rPr>
        <w:t>вопросам аренды и</w:t>
      </w:r>
      <w:r>
        <w:t> </w:t>
      </w:r>
      <w:r w:rsidRPr="00DD38B9">
        <w:rPr>
          <w:lang w:val="ru-RU"/>
        </w:rPr>
        <w:t>безвозмездного пользования имуществом.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6. Общие формы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Взаимодействие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 осуществляется в</w:t>
      </w:r>
      <w:r>
        <w:t> </w:t>
      </w:r>
      <w:r w:rsidRPr="00DD38B9">
        <w:rPr>
          <w:lang w:val="ru-RU"/>
        </w:rPr>
        <w:t>соответствии с</w:t>
      </w:r>
      <w:r>
        <w:t> </w:t>
      </w:r>
      <w:r w:rsidRPr="00DD38B9">
        <w:rPr>
          <w:lang w:val="ru-RU"/>
        </w:rPr>
        <w:t>законодательными актами в</w:t>
      </w:r>
      <w:r>
        <w:t> </w:t>
      </w:r>
      <w:r w:rsidRPr="00DD38B9">
        <w:rPr>
          <w:lang w:val="ru-RU"/>
        </w:rPr>
        <w:t>следующих формах: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участие субъектов гражданского общества в</w:t>
      </w:r>
      <w:r>
        <w:t> </w:t>
      </w:r>
      <w:r w:rsidRPr="00DD38B9">
        <w:rPr>
          <w:lang w:val="ru-RU"/>
        </w:rPr>
        <w:t>работе коллегиальных образований государственных органов, общественно-консультативных советов, заседаниях местных исполнительных и</w:t>
      </w:r>
      <w:r>
        <w:t> </w:t>
      </w:r>
      <w:r w:rsidRPr="00DD38B9">
        <w:rPr>
          <w:lang w:val="ru-RU"/>
        </w:rPr>
        <w:t>распорядительных органов по</w:t>
      </w:r>
      <w:r>
        <w:t> </w:t>
      </w:r>
      <w:r w:rsidRPr="00DD38B9">
        <w:rPr>
          <w:lang w:val="ru-RU"/>
        </w:rPr>
        <w:t>их приглашению;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оказание государственными органами (организациями) содействия в</w:t>
      </w:r>
      <w:r>
        <w:t> </w:t>
      </w:r>
      <w:r w:rsidRPr="00DD38B9">
        <w:rPr>
          <w:lang w:val="ru-RU"/>
        </w:rPr>
        <w:t>осуществлении деятельности субъектов гражданского общества;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участие субъектов гражданского общества в</w:t>
      </w:r>
      <w:r>
        <w:t> </w:t>
      </w:r>
      <w:r w:rsidRPr="00DD38B9">
        <w:rPr>
          <w:lang w:val="ru-RU"/>
        </w:rPr>
        <w:t>формировании и</w:t>
      </w:r>
      <w:r>
        <w:t> </w:t>
      </w:r>
      <w:r w:rsidRPr="00DD38B9">
        <w:rPr>
          <w:lang w:val="ru-RU"/>
        </w:rPr>
        <w:t>реализации государственной политики;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внесение субъектами гражданского общества нормотворческим органам предложений о</w:t>
      </w:r>
      <w:r>
        <w:t> </w:t>
      </w:r>
      <w:r w:rsidRPr="00DD38B9">
        <w:rPr>
          <w:lang w:val="ru-RU"/>
        </w:rPr>
        <w:t>совершенствовании актов законодательства;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участие субъектов гражданского общества в</w:t>
      </w:r>
      <w:r>
        <w:t> </w:t>
      </w:r>
      <w:r w:rsidRPr="00DD38B9">
        <w:rPr>
          <w:lang w:val="ru-RU"/>
        </w:rPr>
        <w:t>подготовке и</w:t>
      </w:r>
      <w:r>
        <w:t> </w:t>
      </w:r>
      <w:r w:rsidRPr="00DD38B9">
        <w:rPr>
          <w:lang w:val="ru-RU"/>
        </w:rPr>
        <w:t>публичном обсуждении проектов нормативных правовых актов;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осуществление общественного контроля;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формирование и</w:t>
      </w:r>
      <w:r>
        <w:t> </w:t>
      </w:r>
      <w:r w:rsidRPr="00DD38B9">
        <w:rPr>
          <w:lang w:val="ru-RU"/>
        </w:rPr>
        <w:t>реализация государственного социального заказа;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иные формы.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7. Особые формы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Особыми формами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 являются: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избрание делегатов Всебелорусского народного собрания в</w:t>
      </w:r>
      <w:r>
        <w:t> </w:t>
      </w:r>
      <w:r w:rsidRPr="00DD38B9">
        <w:rPr>
          <w:lang w:val="ru-RU"/>
        </w:rPr>
        <w:t>предусмотренном законом порядке;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проведение встреч с</w:t>
      </w:r>
      <w:r>
        <w:t> </w:t>
      </w:r>
      <w:r w:rsidRPr="00DD38B9">
        <w:rPr>
          <w:lang w:val="ru-RU"/>
        </w:rPr>
        <w:t>населением, трудовыми коллективами, прямых телефонных линий, диалоговых площадок, общественных приемных, выездных приемов граждан в</w:t>
      </w:r>
      <w:r>
        <w:t> </w:t>
      </w:r>
      <w:r w:rsidRPr="00DD38B9">
        <w:rPr>
          <w:lang w:val="ru-RU"/>
        </w:rPr>
        <w:t>целях сбора и</w:t>
      </w:r>
      <w:r>
        <w:t> </w:t>
      </w:r>
      <w:r w:rsidRPr="00DD38B9">
        <w:rPr>
          <w:lang w:val="ru-RU"/>
        </w:rPr>
        <w:t>выработки предложений для</w:t>
      </w:r>
      <w:r>
        <w:t> </w:t>
      </w:r>
      <w:r w:rsidRPr="00DD38B9">
        <w:rPr>
          <w:lang w:val="ru-RU"/>
        </w:rPr>
        <w:t>вынесения на</w:t>
      </w:r>
      <w:r>
        <w:t> </w:t>
      </w:r>
      <w:r w:rsidRPr="00DD38B9">
        <w:rPr>
          <w:lang w:val="ru-RU"/>
        </w:rPr>
        <w:t>обсуждение Всебелорусского народного собрания;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участие в</w:t>
      </w:r>
      <w:r>
        <w:t> </w:t>
      </w:r>
      <w:r w:rsidRPr="00DD38B9">
        <w:rPr>
          <w:lang w:val="ru-RU"/>
        </w:rPr>
        <w:t>реализации решений Всебелорусского народного собрания.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Государственные органы (организации) взаимодействуют в</w:t>
      </w:r>
      <w:r>
        <w:t> </w:t>
      </w:r>
      <w:r w:rsidRPr="00DD38B9">
        <w:rPr>
          <w:lang w:val="ru-RU"/>
        </w:rPr>
        <w:t>формах, указанных в</w:t>
      </w:r>
      <w:r>
        <w:t> </w:t>
      </w:r>
      <w:r w:rsidRPr="00DD38B9">
        <w:rPr>
          <w:lang w:val="ru-RU"/>
        </w:rPr>
        <w:t>части первой настоящей статьи, с</w:t>
      </w:r>
      <w:r>
        <w:t> </w:t>
      </w:r>
      <w:r w:rsidRPr="00DD38B9">
        <w:rPr>
          <w:lang w:val="ru-RU"/>
        </w:rPr>
        <w:t>субъектами гражданского общества, которые зарегистрированы и</w:t>
      </w:r>
      <w:r>
        <w:t> </w:t>
      </w:r>
      <w:r w:rsidRPr="00DD38B9">
        <w:rPr>
          <w:lang w:val="ru-RU"/>
        </w:rPr>
        <w:t>осуществляют свою деятельность в</w:t>
      </w:r>
      <w:r>
        <w:t> </w:t>
      </w:r>
      <w:r w:rsidRPr="00DD38B9">
        <w:rPr>
          <w:lang w:val="ru-RU"/>
        </w:rPr>
        <w:t>порядке, установленном законодательством, имеют областные, Минскую городскую организационные структуры, а</w:t>
      </w:r>
      <w:r>
        <w:t> </w:t>
      </w:r>
      <w:r w:rsidRPr="00DD38B9">
        <w:rPr>
          <w:lang w:val="ru-RU"/>
        </w:rPr>
        <w:t>также: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lastRenderedPageBreak/>
        <w:t>являются республиканскими общественными объединениями, численность совершеннолетних членов которых составляет не</w:t>
      </w:r>
      <w:r>
        <w:t> </w:t>
      </w:r>
      <w:r w:rsidRPr="00DD38B9">
        <w:rPr>
          <w:lang w:val="ru-RU"/>
        </w:rPr>
        <w:t>менее 100</w:t>
      </w:r>
      <w:r>
        <w:t> </w:t>
      </w:r>
      <w:r w:rsidRPr="00DD38B9">
        <w:rPr>
          <w:lang w:val="ru-RU"/>
        </w:rPr>
        <w:t>000 граждан (для</w:t>
      </w:r>
      <w:r>
        <w:t> </w:t>
      </w:r>
      <w:r w:rsidRPr="00DD38B9">
        <w:rPr>
          <w:lang w:val="ru-RU"/>
        </w:rPr>
        <w:t>субъектов гражданского общества</w:t>
      </w:r>
      <w:r>
        <w:t> </w:t>
      </w:r>
      <w:r w:rsidRPr="00DD38B9">
        <w:rPr>
          <w:lang w:val="ru-RU"/>
        </w:rPr>
        <w:t>– общественных объединений);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объединяют не</w:t>
      </w:r>
      <w:r>
        <w:t> </w:t>
      </w:r>
      <w:r w:rsidRPr="00DD38B9">
        <w:rPr>
          <w:lang w:val="ru-RU"/>
        </w:rPr>
        <w:t>менее половины зарегистрированных в</w:t>
      </w:r>
      <w:r>
        <w:t> </w:t>
      </w:r>
      <w:r w:rsidRPr="00DD38B9">
        <w:rPr>
          <w:lang w:val="ru-RU"/>
        </w:rPr>
        <w:t>Республике Беларусь профессиональных союзов (для</w:t>
      </w:r>
      <w:r>
        <w:t> </w:t>
      </w:r>
      <w:r w:rsidRPr="00DD38B9">
        <w:rPr>
          <w:lang w:val="ru-RU"/>
        </w:rPr>
        <w:t>субъектов гражданского общества</w:t>
      </w:r>
      <w:r>
        <w:t> </w:t>
      </w:r>
      <w:r w:rsidRPr="00DD38B9">
        <w:rPr>
          <w:lang w:val="ru-RU"/>
        </w:rPr>
        <w:t>– профессиональных союзов).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8. Полномочия Министерства юстиции в</w:t>
      </w:r>
      <w:r>
        <w:t> </w:t>
      </w:r>
      <w:r w:rsidRPr="00DD38B9">
        <w:rPr>
          <w:lang w:val="ru-RU"/>
        </w:rPr>
        <w:t>сфере взаимодействия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Подтверждение отнесения субъектов гражданского общества к</w:t>
      </w:r>
      <w:r>
        <w:t> </w:t>
      </w:r>
      <w:r w:rsidRPr="00DD38B9">
        <w:rPr>
          <w:lang w:val="ru-RU"/>
        </w:rPr>
        <w:t>имеющим право на</w:t>
      </w:r>
      <w:r>
        <w:t> </w:t>
      </w:r>
      <w:r w:rsidRPr="00DD38B9">
        <w:rPr>
          <w:lang w:val="ru-RU"/>
        </w:rPr>
        <w:t>взаимодействие с</w:t>
      </w:r>
      <w:r>
        <w:t> </w:t>
      </w:r>
      <w:r w:rsidRPr="00DD38B9">
        <w:rPr>
          <w:lang w:val="ru-RU"/>
        </w:rPr>
        <w:t>государственными органами (организациями) в</w:t>
      </w:r>
      <w:r>
        <w:t> </w:t>
      </w:r>
      <w:r w:rsidRPr="00DD38B9">
        <w:rPr>
          <w:lang w:val="ru-RU"/>
        </w:rPr>
        <w:t>особых формах осуществляется Министерством юстиции.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Информация о</w:t>
      </w:r>
      <w:r>
        <w:t> </w:t>
      </w:r>
      <w:r w:rsidRPr="00DD38B9">
        <w:rPr>
          <w:lang w:val="ru-RU"/>
        </w:rPr>
        <w:t>субъектах гражданского общества, имеющих право на</w:t>
      </w:r>
      <w:r>
        <w:t> </w:t>
      </w:r>
      <w:r w:rsidRPr="00DD38B9">
        <w:rPr>
          <w:lang w:val="ru-RU"/>
        </w:rPr>
        <w:t>взаимодействие с</w:t>
      </w:r>
      <w:r>
        <w:t> </w:t>
      </w:r>
      <w:r w:rsidRPr="00DD38B9">
        <w:rPr>
          <w:lang w:val="ru-RU"/>
        </w:rPr>
        <w:t>государственными органами (организациями) в</w:t>
      </w:r>
      <w:r>
        <w:t> </w:t>
      </w:r>
      <w:r w:rsidRPr="00DD38B9">
        <w:rPr>
          <w:lang w:val="ru-RU"/>
        </w:rPr>
        <w:t>особых формах, размещается Министерством юстиции на</w:t>
      </w:r>
      <w:r>
        <w:t> </w:t>
      </w:r>
      <w:r w:rsidRPr="00DD38B9">
        <w:rPr>
          <w:lang w:val="ru-RU"/>
        </w:rPr>
        <w:t>своем официальном сайте в</w:t>
      </w:r>
      <w:r>
        <w:t> </w:t>
      </w:r>
      <w:r w:rsidRPr="00DD38B9">
        <w:rPr>
          <w:lang w:val="ru-RU"/>
        </w:rPr>
        <w:t>глобальной компьютерной сети Интернет.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9. Информационное взаимодействие государственных органов (организаций) и</w:t>
      </w:r>
      <w:r>
        <w:t> </w:t>
      </w:r>
      <w:r w:rsidRPr="00DD38B9">
        <w:rPr>
          <w:lang w:val="ru-RU"/>
        </w:rPr>
        <w:t>субъектов гражданского общества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Субъекты гражданского общества взаимодействуют со</w:t>
      </w:r>
      <w:r>
        <w:t> </w:t>
      </w:r>
      <w:r w:rsidRPr="00DD38B9">
        <w:rPr>
          <w:lang w:val="ru-RU"/>
        </w:rPr>
        <w:t>средствами массовой информации и</w:t>
      </w:r>
      <w:r>
        <w:t> </w:t>
      </w:r>
      <w:r w:rsidRPr="00DD38B9">
        <w:rPr>
          <w:lang w:val="ru-RU"/>
        </w:rPr>
        <w:t>участвуют в</w:t>
      </w:r>
      <w:r>
        <w:t> </w:t>
      </w:r>
      <w:r w:rsidRPr="00DD38B9">
        <w:rPr>
          <w:lang w:val="ru-RU"/>
        </w:rPr>
        <w:t>информационных отношениях в</w:t>
      </w:r>
      <w:r>
        <w:t> </w:t>
      </w:r>
      <w:r w:rsidRPr="00DD38B9">
        <w:rPr>
          <w:lang w:val="ru-RU"/>
        </w:rPr>
        <w:t>соответствии с</w:t>
      </w:r>
      <w:r>
        <w:t> </w:t>
      </w:r>
      <w:r w:rsidRPr="00DD38B9">
        <w:rPr>
          <w:lang w:val="ru-RU"/>
        </w:rPr>
        <w:t>законодательными актами.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Субъекты гражданского общества в</w:t>
      </w:r>
      <w:r>
        <w:t> </w:t>
      </w:r>
      <w:r w:rsidRPr="00DD38B9">
        <w:rPr>
          <w:lang w:val="ru-RU"/>
        </w:rPr>
        <w:t>ходе взаимодействия с</w:t>
      </w:r>
      <w:r>
        <w:t> </w:t>
      </w:r>
      <w:r w:rsidRPr="00DD38B9">
        <w:rPr>
          <w:lang w:val="ru-RU"/>
        </w:rPr>
        <w:t>государственными органами (организациями) имеют право на</w:t>
      </w:r>
      <w:r>
        <w:t> </w:t>
      </w:r>
      <w:r w:rsidRPr="00DD38B9">
        <w:rPr>
          <w:lang w:val="ru-RU"/>
        </w:rPr>
        <w:t>получение от</w:t>
      </w:r>
      <w:r>
        <w:t> </w:t>
      </w:r>
      <w:r w:rsidRPr="00DD38B9">
        <w:rPr>
          <w:lang w:val="ru-RU"/>
        </w:rPr>
        <w:t>них информации о</w:t>
      </w:r>
      <w:r>
        <w:t> </w:t>
      </w:r>
      <w:r w:rsidRPr="00DD38B9">
        <w:rPr>
          <w:lang w:val="ru-RU"/>
        </w:rPr>
        <w:t>планируемых и</w:t>
      </w:r>
      <w:r>
        <w:t> </w:t>
      </w:r>
      <w:r w:rsidRPr="00DD38B9">
        <w:rPr>
          <w:lang w:val="ru-RU"/>
        </w:rPr>
        <w:t>осуществляемых мероприятиях, если распространение и</w:t>
      </w:r>
      <w:r>
        <w:t> </w:t>
      </w:r>
      <w:r w:rsidRPr="00DD38B9">
        <w:rPr>
          <w:lang w:val="ru-RU"/>
        </w:rPr>
        <w:t>(или) предоставление такой информации не</w:t>
      </w:r>
      <w:r>
        <w:t> </w:t>
      </w:r>
      <w:r w:rsidRPr="00DD38B9">
        <w:rPr>
          <w:lang w:val="ru-RU"/>
        </w:rPr>
        <w:t>ограничены законодательными актами.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10. Меры по</w:t>
      </w:r>
      <w:r>
        <w:t> </w:t>
      </w:r>
      <w:r w:rsidRPr="00DD38B9">
        <w:rPr>
          <w:lang w:val="ru-RU"/>
        </w:rPr>
        <w:t>реализации положений настоящего Закона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Совету Министров Республики Беларусь в</w:t>
      </w:r>
      <w:r>
        <w:t> </w:t>
      </w:r>
      <w:r w:rsidRPr="00DD38B9">
        <w:rPr>
          <w:lang w:val="ru-RU"/>
        </w:rPr>
        <w:t>трехмесячный срок принять меры, необходимые для</w:t>
      </w:r>
      <w:r>
        <w:t> </w:t>
      </w:r>
      <w:r w:rsidRPr="00DD38B9">
        <w:rPr>
          <w:lang w:val="ru-RU"/>
        </w:rPr>
        <w:t>реализации положений настоящего Закона.</w:t>
      </w:r>
    </w:p>
    <w:p w:rsidR="00DD38B9" w:rsidRPr="00DD38B9" w:rsidRDefault="00DD38B9">
      <w:pPr>
        <w:pStyle w:val="article"/>
        <w:rPr>
          <w:lang w:val="ru-RU"/>
        </w:rPr>
      </w:pPr>
      <w:r w:rsidRPr="00DD38B9">
        <w:rPr>
          <w:lang w:val="ru-RU"/>
        </w:rPr>
        <w:t>Статья 11. Вступление в</w:t>
      </w:r>
      <w:r>
        <w:t> </w:t>
      </w:r>
      <w:r w:rsidRPr="00DD38B9">
        <w:rPr>
          <w:lang w:val="ru-RU"/>
        </w:rPr>
        <w:t>силу настоящего Закона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Настоящий Закон вступает в</w:t>
      </w:r>
      <w:r>
        <w:t> </w:t>
      </w:r>
      <w:r w:rsidRPr="00DD38B9">
        <w:rPr>
          <w:lang w:val="ru-RU"/>
        </w:rPr>
        <w:t>силу в</w:t>
      </w:r>
      <w:r>
        <w:t> </w:t>
      </w:r>
      <w:r w:rsidRPr="00DD38B9">
        <w:rPr>
          <w:lang w:val="ru-RU"/>
        </w:rPr>
        <w:t>следующем порядке: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статьи</w:t>
      </w:r>
      <w:r>
        <w:t> </w:t>
      </w:r>
      <w:r w:rsidRPr="00DD38B9">
        <w:rPr>
          <w:lang w:val="ru-RU"/>
        </w:rPr>
        <w:t>1–9</w:t>
      </w:r>
      <w:r>
        <w:t> </w:t>
      </w:r>
      <w:r w:rsidRPr="00DD38B9">
        <w:rPr>
          <w:lang w:val="ru-RU"/>
        </w:rPr>
        <w:t>– через три месяца после официального опубликования настоящего Закона;</w:t>
      </w:r>
    </w:p>
    <w:p w:rsidR="00DD38B9" w:rsidRPr="00DD38B9" w:rsidRDefault="00DD38B9">
      <w:pPr>
        <w:pStyle w:val="newncpi"/>
        <w:rPr>
          <w:lang w:val="ru-RU"/>
        </w:rPr>
      </w:pPr>
      <w:r w:rsidRPr="00DD38B9">
        <w:rPr>
          <w:lang w:val="ru-RU"/>
        </w:rPr>
        <w:t>иные положения</w:t>
      </w:r>
      <w:r>
        <w:t> </w:t>
      </w:r>
      <w:r w:rsidRPr="00DD38B9">
        <w:rPr>
          <w:lang w:val="ru-RU"/>
        </w:rPr>
        <w:t>– после официального опубликования настоящего Закона.</w:t>
      </w:r>
    </w:p>
    <w:p w:rsidR="00DD38B9" w:rsidRPr="00DD38B9" w:rsidRDefault="00DD38B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DD38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38B9" w:rsidRDefault="00DD38B9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38B9" w:rsidRDefault="00DD38B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DD38B9" w:rsidRDefault="00DD38B9">
      <w:pPr>
        <w:pStyle w:val="newncpi0"/>
      </w:pPr>
      <w:r>
        <w:t> </w:t>
      </w:r>
    </w:p>
    <w:p w:rsidR="006E285E" w:rsidRDefault="006E285E"/>
    <w:sectPr w:rsidR="006E285E" w:rsidSect="00DD38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23" w:rsidRDefault="00225623" w:rsidP="00DD38B9">
      <w:pPr>
        <w:spacing w:after="0" w:line="240" w:lineRule="auto"/>
      </w:pPr>
      <w:r>
        <w:separator/>
      </w:r>
    </w:p>
  </w:endnote>
  <w:endnote w:type="continuationSeparator" w:id="0">
    <w:p w:rsidR="00225623" w:rsidRDefault="00225623" w:rsidP="00DD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9" w:rsidRDefault="00DD3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9" w:rsidRDefault="00DD38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DD38B9" w:rsidRPr="00DD38B9" w:rsidTr="00DD38B9">
      <w:tc>
        <w:tcPr>
          <w:tcW w:w="1800" w:type="dxa"/>
          <w:shd w:val="clear" w:color="auto" w:fill="auto"/>
          <w:vAlign w:val="center"/>
        </w:tcPr>
        <w:p w:rsidR="00DD38B9" w:rsidRDefault="00DD38B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DD38B9" w:rsidRPr="00DD38B9" w:rsidRDefault="00DD38B9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DD38B9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DD38B9" w:rsidRPr="00DD38B9" w:rsidRDefault="00DD38B9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DD38B9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24.08.2023</w:t>
          </w:r>
        </w:p>
        <w:p w:rsidR="00DD38B9" w:rsidRPr="00DD38B9" w:rsidRDefault="00DD38B9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DD38B9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DD38B9" w:rsidRPr="00DD38B9" w:rsidRDefault="00DD38B9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23" w:rsidRDefault="00225623" w:rsidP="00DD38B9">
      <w:pPr>
        <w:spacing w:after="0" w:line="240" w:lineRule="auto"/>
      </w:pPr>
      <w:r>
        <w:separator/>
      </w:r>
    </w:p>
  </w:footnote>
  <w:footnote w:type="continuationSeparator" w:id="0">
    <w:p w:rsidR="00225623" w:rsidRDefault="00225623" w:rsidP="00DD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9" w:rsidRDefault="00DD38B9" w:rsidP="00115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D38B9" w:rsidRDefault="00DD3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9" w:rsidRPr="00DD38B9" w:rsidRDefault="00DD38B9" w:rsidP="00115B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D38B9">
      <w:rPr>
        <w:rStyle w:val="a7"/>
        <w:rFonts w:ascii="Times New Roman" w:hAnsi="Times New Roman" w:cs="Times New Roman"/>
        <w:sz w:val="24"/>
      </w:rPr>
      <w:fldChar w:fldCharType="begin"/>
    </w:r>
    <w:r w:rsidRPr="00DD38B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D38B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DD38B9">
      <w:rPr>
        <w:rStyle w:val="a7"/>
        <w:rFonts w:ascii="Times New Roman" w:hAnsi="Times New Roman" w:cs="Times New Roman"/>
        <w:sz w:val="24"/>
      </w:rPr>
      <w:fldChar w:fldCharType="end"/>
    </w:r>
  </w:p>
  <w:p w:rsidR="00DD38B9" w:rsidRPr="00DD38B9" w:rsidRDefault="00DD38B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B9" w:rsidRDefault="00DD3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B9"/>
    <w:rsid w:val="00225623"/>
    <w:rsid w:val="006E285E"/>
    <w:rsid w:val="00D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89F5-F82D-41EB-B594-C2D79FD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D38B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DD38B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nodobren">
    <w:name w:val="prinodobren"/>
    <w:basedOn w:val="a"/>
    <w:rsid w:val="00DD38B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newncpi">
    <w:name w:val="newncpi"/>
    <w:basedOn w:val="a"/>
    <w:rsid w:val="00DD38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D38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DD38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38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38B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D38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38B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D38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B9"/>
  </w:style>
  <w:style w:type="paragraph" w:styleId="a5">
    <w:name w:val="footer"/>
    <w:basedOn w:val="a"/>
    <w:link w:val="a6"/>
    <w:uiPriority w:val="99"/>
    <w:unhideWhenUsed/>
    <w:rsid w:val="00DD38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B9"/>
  </w:style>
  <w:style w:type="character" w:styleId="a7">
    <w:name w:val="page number"/>
    <w:basedOn w:val="a0"/>
    <w:uiPriority w:val="99"/>
    <w:semiHidden/>
    <w:unhideWhenUsed/>
    <w:rsid w:val="00DD38B9"/>
  </w:style>
  <w:style w:type="table" w:styleId="a8">
    <w:name w:val="Table Grid"/>
    <w:basedOn w:val="a1"/>
    <w:uiPriority w:val="39"/>
    <w:rsid w:val="00DD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8625</Characters>
  <Application>Microsoft Office Word</Application>
  <DocSecurity>0</DocSecurity>
  <Lines>169</Lines>
  <Paragraphs>87</Paragraphs>
  <ScaleCrop>false</ScaleCrop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2023-08-24T06:46:00Z</dcterms:created>
  <dcterms:modified xsi:type="dcterms:W3CDTF">2023-08-24T06:47:00Z</dcterms:modified>
</cp:coreProperties>
</file>