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44" w:rsidRDefault="00084644" w:rsidP="00084644">
      <w:pPr>
        <w:shd w:val="clear" w:color="auto" w:fill="FFFFFF"/>
        <w:spacing w:after="0" w:line="240" w:lineRule="auto"/>
        <w:jc w:val="center"/>
        <w:rPr>
          <w:rFonts w:ascii="Times New Roman" w:eastAsia="Times New Roman" w:hAnsi="Times New Roman" w:cs="Times New Roman"/>
          <w:b/>
          <w:bCs/>
          <w:sz w:val="29"/>
          <w:szCs w:val="29"/>
          <w:lang w:eastAsia="ru-RU"/>
        </w:rPr>
      </w:pPr>
      <w:r w:rsidRPr="00084644">
        <w:rPr>
          <w:rFonts w:ascii="Times New Roman" w:eastAsia="Times New Roman" w:hAnsi="Times New Roman" w:cs="Times New Roman"/>
          <w:b/>
          <w:bCs/>
          <w:sz w:val="29"/>
          <w:szCs w:val="29"/>
          <w:lang w:eastAsia="ru-RU"/>
        </w:rPr>
        <w:t>Об ответственности за участие в несанкционированных мероприятиях</w:t>
      </w:r>
      <w:bookmarkStart w:id="0" w:name="_GoBack"/>
      <w:bookmarkEnd w:id="0"/>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b/>
          <w:bCs/>
          <w:sz w:val="29"/>
          <w:szCs w:val="29"/>
          <w:lang w:eastAsia="ru-RU"/>
        </w:rPr>
        <w:t>   Законом Республики Беларусь «О массовых мероприятиях в Республике Беларусь» </w:t>
      </w:r>
      <w:r w:rsidRPr="00084644">
        <w:rPr>
          <w:rFonts w:ascii="Times New Roman" w:eastAsia="Times New Roman" w:hAnsi="Times New Roman" w:cs="Times New Roman"/>
          <w:sz w:val="29"/>
          <w:szCs w:val="29"/>
          <w:lang w:eastAsia="ru-RU"/>
        </w:rPr>
        <w:t>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За нарушение установленного порядка проведения собрания, митинга, уличного шествия, демонстрации, пикетирования, совершенные участником таких мероприятий, наступает ответственность </w:t>
      </w:r>
      <w:r w:rsidRPr="00084644">
        <w:rPr>
          <w:rFonts w:ascii="Times New Roman" w:eastAsia="Times New Roman" w:hAnsi="Times New Roman" w:cs="Times New Roman"/>
          <w:b/>
          <w:bCs/>
          <w:sz w:val="29"/>
          <w:szCs w:val="29"/>
          <w:lang w:eastAsia="ru-RU"/>
        </w:rPr>
        <w:t>по ч.1 ст.23.34 КоАП</w:t>
      </w:r>
      <w:r w:rsidRPr="00084644">
        <w:rPr>
          <w:rFonts w:ascii="Times New Roman" w:eastAsia="Times New Roman" w:hAnsi="Times New Roman" w:cs="Times New Roman"/>
          <w:sz w:val="29"/>
          <w:szCs w:val="29"/>
          <w:lang w:eastAsia="ru-RU"/>
        </w:rPr>
        <w:t> </w:t>
      </w:r>
      <w:r w:rsidRPr="00084644">
        <w:rPr>
          <w:rFonts w:ascii="Times New Roman" w:eastAsia="Times New Roman" w:hAnsi="Times New Roman" w:cs="Times New Roman"/>
          <w:b/>
          <w:bCs/>
          <w:sz w:val="29"/>
          <w:szCs w:val="29"/>
          <w:lang w:eastAsia="ru-RU"/>
        </w:rPr>
        <w:t>в виде штрафа или административного ареста</w:t>
      </w:r>
      <w:r w:rsidRPr="00084644">
        <w:rPr>
          <w:rFonts w:ascii="Times New Roman" w:eastAsia="Times New Roman" w:hAnsi="Times New Roman" w:cs="Times New Roman"/>
          <w:sz w:val="29"/>
          <w:szCs w:val="29"/>
          <w:lang w:eastAsia="ru-RU"/>
        </w:rPr>
        <w:t>. Более строгое наказание получит гражданин, если он участвовал в такой акции за вознаграждение. </w:t>
      </w:r>
      <w:r w:rsidRPr="00084644">
        <w:rPr>
          <w:rFonts w:ascii="Times New Roman" w:eastAsia="Times New Roman" w:hAnsi="Times New Roman" w:cs="Times New Roman"/>
          <w:b/>
          <w:bCs/>
          <w:sz w:val="29"/>
          <w:szCs w:val="29"/>
          <w:lang w:eastAsia="ru-RU"/>
        </w:rPr>
        <w:t>По ч. 4 ст. 23.34 КоАП его ожидает</w:t>
      </w:r>
      <w:r w:rsidRPr="00084644">
        <w:rPr>
          <w:rFonts w:ascii="Times New Roman" w:eastAsia="Times New Roman" w:hAnsi="Times New Roman" w:cs="Times New Roman"/>
          <w:sz w:val="29"/>
          <w:szCs w:val="29"/>
          <w:lang w:eastAsia="ru-RU"/>
        </w:rPr>
        <w:t> </w:t>
      </w:r>
      <w:r w:rsidRPr="00084644">
        <w:rPr>
          <w:rFonts w:ascii="Times New Roman" w:eastAsia="Times New Roman" w:hAnsi="Times New Roman" w:cs="Times New Roman"/>
          <w:b/>
          <w:bCs/>
          <w:sz w:val="29"/>
          <w:szCs w:val="29"/>
          <w:lang w:eastAsia="ru-RU"/>
        </w:rPr>
        <w:t>штраф от 30 до 50 базовых величин или административный арест</w:t>
      </w:r>
      <w:r w:rsidRPr="00084644">
        <w:rPr>
          <w:rFonts w:ascii="Times New Roman" w:eastAsia="Times New Roman" w:hAnsi="Times New Roman" w:cs="Times New Roman"/>
          <w:sz w:val="29"/>
          <w:szCs w:val="29"/>
          <w:lang w:eastAsia="ru-RU"/>
        </w:rPr>
        <w:t>.</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w:t>
      </w:r>
      <w:proofErr w:type="gramStart"/>
      <w:r w:rsidRPr="00084644">
        <w:rPr>
          <w:rFonts w:ascii="Times New Roman" w:eastAsia="Times New Roman" w:hAnsi="Times New Roman" w:cs="Times New Roman"/>
          <w:sz w:val="29"/>
          <w:szCs w:val="29"/>
          <w:lang w:eastAsia="ru-RU"/>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Если же участник так называемой «мирной акции» не подчинился законным требованиям должностных лиц при исполнении ими служебных полномочий, к примеру, не выполнил требования разойтись, его действия образуют еще один состав административного правонарушения, предусмотренный </w:t>
      </w:r>
      <w:r w:rsidRPr="00084644">
        <w:rPr>
          <w:rFonts w:ascii="Times New Roman" w:eastAsia="Times New Roman" w:hAnsi="Times New Roman" w:cs="Times New Roman"/>
          <w:b/>
          <w:bCs/>
          <w:sz w:val="29"/>
          <w:szCs w:val="29"/>
          <w:lang w:eastAsia="ru-RU"/>
        </w:rPr>
        <w:t>ст.23.4 КоАП.</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xml:space="preserve">   Следует отметить, что за совершение преступлений против государства, порядка управления и общественной безопасности предусмотрены строгие меры </w:t>
      </w:r>
      <w:proofErr w:type="spellStart"/>
      <w:r w:rsidRPr="00084644">
        <w:rPr>
          <w:rFonts w:ascii="Times New Roman" w:eastAsia="Times New Roman" w:hAnsi="Times New Roman" w:cs="Times New Roman"/>
          <w:sz w:val="29"/>
          <w:szCs w:val="29"/>
          <w:lang w:eastAsia="ru-RU"/>
        </w:rPr>
        <w:t>ответственности</w:t>
      </w:r>
      <w:proofErr w:type="gramStart"/>
      <w:r w:rsidRPr="00084644">
        <w:rPr>
          <w:rFonts w:ascii="Times New Roman" w:eastAsia="Times New Roman" w:hAnsi="Times New Roman" w:cs="Times New Roman"/>
          <w:sz w:val="29"/>
          <w:szCs w:val="29"/>
          <w:lang w:eastAsia="ru-RU"/>
        </w:rPr>
        <w:t>.Т</w:t>
      </w:r>
      <w:proofErr w:type="gramEnd"/>
      <w:r w:rsidRPr="00084644">
        <w:rPr>
          <w:rFonts w:ascii="Times New Roman" w:eastAsia="Times New Roman" w:hAnsi="Times New Roman" w:cs="Times New Roman"/>
          <w:sz w:val="29"/>
          <w:szCs w:val="29"/>
          <w:lang w:eastAsia="ru-RU"/>
        </w:rPr>
        <w:t>ак</w:t>
      </w:r>
      <w:proofErr w:type="spellEnd"/>
      <w:r w:rsidRPr="00084644">
        <w:rPr>
          <w:rFonts w:ascii="Times New Roman" w:eastAsia="Times New Roman" w:hAnsi="Times New Roman" w:cs="Times New Roman"/>
          <w:sz w:val="29"/>
          <w:szCs w:val="29"/>
          <w:lang w:eastAsia="ru-RU"/>
        </w:rPr>
        <w:t>,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r w:rsidRPr="00084644">
        <w:rPr>
          <w:rFonts w:ascii="Times New Roman" w:eastAsia="Times New Roman" w:hAnsi="Times New Roman" w:cs="Times New Roman"/>
          <w:b/>
          <w:bCs/>
          <w:sz w:val="29"/>
          <w:szCs w:val="29"/>
          <w:lang w:eastAsia="ru-RU"/>
        </w:rPr>
        <w:t>ч.1 ст. 293 УК</w:t>
      </w:r>
      <w:r w:rsidRPr="00084644">
        <w:rPr>
          <w:rFonts w:ascii="Times New Roman" w:eastAsia="Times New Roman" w:hAnsi="Times New Roman" w:cs="Times New Roman"/>
          <w:sz w:val="29"/>
          <w:szCs w:val="29"/>
          <w:lang w:eastAsia="ru-RU"/>
        </w:rPr>
        <w:t> повлечет за собой наказание </w:t>
      </w:r>
      <w:r w:rsidRPr="00084644">
        <w:rPr>
          <w:rFonts w:ascii="Times New Roman" w:eastAsia="Times New Roman" w:hAnsi="Times New Roman" w:cs="Times New Roman"/>
          <w:b/>
          <w:bCs/>
          <w:sz w:val="29"/>
          <w:szCs w:val="29"/>
          <w:lang w:eastAsia="ru-RU"/>
        </w:rPr>
        <w:t>в виде лишения свободы до 15 лет</w:t>
      </w:r>
      <w:r w:rsidRPr="00084644">
        <w:rPr>
          <w:rFonts w:ascii="Times New Roman" w:eastAsia="Times New Roman" w:hAnsi="Times New Roman" w:cs="Times New Roman"/>
          <w:sz w:val="29"/>
          <w:szCs w:val="29"/>
          <w:lang w:eastAsia="ru-RU"/>
        </w:rPr>
        <w:t>, а участие в совершении таких действий –</w:t>
      </w:r>
      <w:r w:rsidRPr="00084644">
        <w:rPr>
          <w:rFonts w:ascii="Times New Roman" w:eastAsia="Times New Roman" w:hAnsi="Times New Roman" w:cs="Times New Roman"/>
          <w:b/>
          <w:bCs/>
          <w:sz w:val="29"/>
          <w:szCs w:val="29"/>
          <w:lang w:eastAsia="ru-RU"/>
        </w:rPr>
        <w:t>в виде лишения свободы до 8 лет</w:t>
      </w:r>
      <w:r w:rsidRPr="00084644">
        <w:rPr>
          <w:rFonts w:ascii="Times New Roman" w:eastAsia="Times New Roman" w:hAnsi="Times New Roman" w:cs="Times New Roman"/>
          <w:sz w:val="29"/>
          <w:szCs w:val="29"/>
          <w:lang w:eastAsia="ru-RU"/>
        </w:rPr>
        <w:t>.</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xml:space="preserve">    </w:t>
      </w:r>
      <w:proofErr w:type="gramStart"/>
      <w:r w:rsidRPr="00084644">
        <w:rPr>
          <w:rFonts w:ascii="Times New Roman" w:eastAsia="Times New Roman" w:hAnsi="Times New Roman" w:cs="Times New Roman"/>
          <w:sz w:val="29"/>
          <w:szCs w:val="29"/>
          <w:lang w:eastAsia="ru-RU"/>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w:t>
      </w:r>
      <w:r w:rsidRPr="00084644">
        <w:rPr>
          <w:rFonts w:ascii="Times New Roman" w:eastAsia="Times New Roman" w:hAnsi="Times New Roman" w:cs="Times New Roman"/>
          <w:b/>
          <w:bCs/>
          <w:sz w:val="29"/>
          <w:szCs w:val="29"/>
          <w:lang w:eastAsia="ru-RU"/>
        </w:rPr>
        <w:t xml:space="preserve">ст.369-3 </w:t>
      </w:r>
      <w:r w:rsidRPr="00084644">
        <w:rPr>
          <w:rFonts w:ascii="Times New Roman" w:eastAsia="Times New Roman" w:hAnsi="Times New Roman" w:cs="Times New Roman"/>
          <w:b/>
          <w:bCs/>
          <w:sz w:val="29"/>
          <w:szCs w:val="29"/>
          <w:lang w:eastAsia="ru-RU"/>
        </w:rPr>
        <w:lastRenderedPageBreak/>
        <w:t>УК</w:t>
      </w:r>
      <w:r w:rsidRPr="00084644">
        <w:rPr>
          <w:rFonts w:ascii="Times New Roman" w:eastAsia="Times New Roman" w:hAnsi="Times New Roman" w:cs="Times New Roman"/>
          <w:sz w:val="29"/>
          <w:szCs w:val="29"/>
          <w:lang w:eastAsia="ru-RU"/>
        </w:rPr>
        <w:t> за такие деяния могут назначить наказание </w:t>
      </w:r>
      <w:r w:rsidRPr="00084644">
        <w:rPr>
          <w:rFonts w:ascii="Times New Roman" w:eastAsia="Times New Roman" w:hAnsi="Times New Roman" w:cs="Times New Roman"/>
          <w:b/>
          <w:bCs/>
          <w:sz w:val="29"/>
          <w:szCs w:val="29"/>
          <w:lang w:eastAsia="ru-RU"/>
        </w:rPr>
        <w:t>в виде ареста, или ограничения свободы на срок до 3 лет, или лишения свободы на тот же срок.</w:t>
      </w:r>
      <w:proofErr w:type="gramEnd"/>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sidRPr="00084644">
        <w:rPr>
          <w:rFonts w:ascii="Times New Roman" w:eastAsia="Times New Roman" w:hAnsi="Times New Roman" w:cs="Times New Roman"/>
          <w:b/>
          <w:bCs/>
          <w:sz w:val="29"/>
          <w:szCs w:val="29"/>
          <w:lang w:eastAsia="ru-RU"/>
        </w:rPr>
        <w:t>лишения свободы на срок до 3 лет (ст. 342 УК).</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w:t>
      </w:r>
      <w:proofErr w:type="gramStart"/>
      <w:r w:rsidRPr="00084644">
        <w:rPr>
          <w:rFonts w:ascii="Times New Roman" w:eastAsia="Times New Roman" w:hAnsi="Times New Roman" w:cs="Times New Roman"/>
          <w:sz w:val="29"/>
          <w:szCs w:val="29"/>
          <w:lang w:eastAsia="ru-RU"/>
        </w:rPr>
        <w:t>Ответственность вплоть до </w:t>
      </w:r>
      <w:r w:rsidRPr="00084644">
        <w:rPr>
          <w:rFonts w:ascii="Times New Roman" w:eastAsia="Times New Roman" w:hAnsi="Times New Roman" w:cs="Times New Roman"/>
          <w:b/>
          <w:bCs/>
          <w:sz w:val="29"/>
          <w:szCs w:val="29"/>
          <w:lang w:eastAsia="ru-RU"/>
        </w:rPr>
        <w:t>лишения свободы </w:t>
      </w:r>
      <w:r w:rsidRPr="00084644">
        <w:rPr>
          <w:rFonts w:ascii="Times New Roman" w:eastAsia="Times New Roman" w:hAnsi="Times New Roman" w:cs="Times New Roman"/>
          <w:sz w:val="29"/>
          <w:szCs w:val="29"/>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sidRPr="00084644">
        <w:rPr>
          <w:rFonts w:ascii="Times New Roman" w:eastAsia="Times New Roman" w:hAnsi="Times New Roman" w:cs="Times New Roman"/>
          <w:b/>
          <w:bCs/>
          <w:sz w:val="29"/>
          <w:szCs w:val="29"/>
          <w:lang w:eastAsia="ru-RU"/>
        </w:rPr>
        <w:t> (ст.363 УК)</w:t>
      </w:r>
      <w:r w:rsidRPr="00084644">
        <w:rPr>
          <w:rFonts w:ascii="Times New Roman" w:eastAsia="Times New Roman" w:hAnsi="Times New Roman" w:cs="Times New Roman"/>
          <w:sz w:val="29"/>
          <w:szCs w:val="29"/>
          <w:lang w:eastAsia="ru-RU"/>
        </w:rPr>
        <w:t>,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w:t>
      </w:r>
      <w:r w:rsidRPr="00084644">
        <w:rPr>
          <w:rFonts w:ascii="Times New Roman" w:eastAsia="Times New Roman" w:hAnsi="Times New Roman" w:cs="Times New Roman"/>
          <w:b/>
          <w:bCs/>
          <w:sz w:val="29"/>
          <w:szCs w:val="29"/>
          <w:lang w:eastAsia="ru-RU"/>
        </w:rPr>
        <w:t>(ст.364 УК).</w:t>
      </w:r>
      <w:proofErr w:type="gramEnd"/>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w:t>
      </w:r>
      <w:r w:rsidRPr="00084644">
        <w:rPr>
          <w:rFonts w:ascii="Times New Roman" w:eastAsia="Times New Roman" w:hAnsi="Times New Roman" w:cs="Times New Roman"/>
          <w:b/>
          <w:bCs/>
          <w:sz w:val="29"/>
          <w:szCs w:val="29"/>
          <w:lang w:eastAsia="ru-RU"/>
        </w:rPr>
        <w:t>ст. 361 УК</w:t>
      </w:r>
      <w:r w:rsidRPr="00084644">
        <w:rPr>
          <w:rFonts w:ascii="Times New Roman" w:eastAsia="Times New Roman" w:hAnsi="Times New Roman" w:cs="Times New Roman"/>
          <w:sz w:val="29"/>
          <w:szCs w:val="29"/>
          <w:lang w:eastAsia="ru-RU"/>
        </w:rPr>
        <w:t>. За перечисленные действия, совершенные с использованием СМИ или глобальной компьютерной сети Интернет, предусмотрена уголовная ответственность в виде </w:t>
      </w:r>
      <w:r w:rsidRPr="00084644">
        <w:rPr>
          <w:rFonts w:ascii="Times New Roman" w:eastAsia="Times New Roman" w:hAnsi="Times New Roman" w:cs="Times New Roman"/>
          <w:b/>
          <w:bCs/>
          <w:sz w:val="29"/>
          <w:szCs w:val="29"/>
          <w:lang w:eastAsia="ru-RU"/>
        </w:rPr>
        <w:t>лишения свободы до 5 лет.</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xml:space="preserve">   Уважаемые граждане! </w:t>
      </w:r>
      <w:proofErr w:type="gramStart"/>
      <w:r w:rsidRPr="00084644">
        <w:rPr>
          <w:rFonts w:ascii="Times New Roman" w:eastAsia="Times New Roman" w:hAnsi="Times New Roman" w:cs="Times New Roman"/>
          <w:sz w:val="29"/>
          <w:szCs w:val="29"/>
          <w:lang w:eastAsia="ru-RU"/>
        </w:rPr>
        <w:t>Напоминаем: организация и участие в несанкционированных массовых мероприятиях без разрешения на их проведение – незаконны.</w:t>
      </w:r>
      <w:proofErr w:type="gramEnd"/>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xml:space="preserve">   Мы располагаем достаточным количеством сил и средств, чтобы </w:t>
      </w:r>
      <w:proofErr w:type="gramStart"/>
      <w:r w:rsidRPr="00084644">
        <w:rPr>
          <w:rFonts w:ascii="Times New Roman" w:eastAsia="Times New Roman" w:hAnsi="Times New Roman" w:cs="Times New Roman"/>
          <w:sz w:val="29"/>
          <w:szCs w:val="29"/>
          <w:lang w:eastAsia="ru-RU"/>
        </w:rPr>
        <w:t>противостоять не желающим соблюдать</w:t>
      </w:r>
      <w:proofErr w:type="gramEnd"/>
      <w:r w:rsidRPr="00084644">
        <w:rPr>
          <w:rFonts w:ascii="Times New Roman" w:eastAsia="Times New Roman" w:hAnsi="Times New Roman" w:cs="Times New Roman"/>
          <w:sz w:val="29"/>
          <w:szCs w:val="29"/>
          <w:lang w:eastAsia="ru-RU"/>
        </w:rPr>
        <w:t xml:space="preserve"> национальное законодательство.</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Призываем проявить благоразумие и взаимоуважение!</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b/>
          <w:bCs/>
          <w:sz w:val="29"/>
          <w:szCs w:val="29"/>
          <w:lang w:eastAsia="ru-RU"/>
        </w:rPr>
        <w:t>О недопустимости участия несовершеннолетних в несанкционированных массовых мероприятиях</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xml:space="preserve">   В последнее время в сети Интернет размещаются различные призывы принять участие в том или ином массовом мероприятии – собрании, митинге, уличном шествии, демонстрации. В силу несформированной жизненной позиции несовершеннолетние наиболее уязвимы и могут быть подвержены влиянию со стороны недобросовестных взрослых, </w:t>
      </w:r>
      <w:r w:rsidRPr="00084644">
        <w:rPr>
          <w:rFonts w:ascii="Times New Roman" w:eastAsia="Times New Roman" w:hAnsi="Times New Roman" w:cs="Times New Roman"/>
          <w:sz w:val="29"/>
          <w:szCs w:val="29"/>
          <w:lang w:eastAsia="ru-RU"/>
        </w:rPr>
        <w:lastRenderedPageBreak/>
        <w:t>поддавшись на них, несовершеннолетние рискуют нарушить действующее законодательство Республики Беларусь.</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w:t>
      </w:r>
      <w:proofErr w:type="gramStart"/>
      <w:r w:rsidRPr="00084644">
        <w:rPr>
          <w:rFonts w:ascii="Times New Roman" w:eastAsia="Times New Roman" w:hAnsi="Times New Roman" w:cs="Times New Roman"/>
          <w:sz w:val="29"/>
          <w:szCs w:val="29"/>
          <w:lang w:eastAsia="ru-RU"/>
        </w:rPr>
        <w:t>За нарушение установленного порядка проведения собрания, митинга, уличного шествия, демонстрации, пикетирования и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предусмотрена административная ответственность по ст.  23.34 Кодекса об административных</w:t>
      </w:r>
      <w:proofErr w:type="gramEnd"/>
      <w:r w:rsidRPr="00084644">
        <w:rPr>
          <w:rFonts w:ascii="Times New Roman" w:eastAsia="Times New Roman" w:hAnsi="Times New Roman" w:cs="Times New Roman"/>
          <w:sz w:val="29"/>
          <w:szCs w:val="29"/>
          <w:lang w:eastAsia="ru-RU"/>
        </w:rPr>
        <w:t xml:space="preserve"> </w:t>
      </w:r>
      <w:proofErr w:type="gramStart"/>
      <w:r w:rsidRPr="00084644">
        <w:rPr>
          <w:rFonts w:ascii="Times New Roman" w:eastAsia="Times New Roman" w:hAnsi="Times New Roman" w:cs="Times New Roman"/>
          <w:sz w:val="29"/>
          <w:szCs w:val="29"/>
          <w:lang w:eastAsia="ru-RU"/>
        </w:rPr>
        <w:t>правонарушениях</w:t>
      </w:r>
      <w:proofErr w:type="gramEnd"/>
      <w:r w:rsidRPr="00084644">
        <w:rPr>
          <w:rFonts w:ascii="Times New Roman" w:eastAsia="Times New Roman" w:hAnsi="Times New Roman" w:cs="Times New Roman"/>
          <w:sz w:val="29"/>
          <w:szCs w:val="29"/>
          <w:lang w:eastAsia="ru-RU"/>
        </w:rPr>
        <w:t xml:space="preserve"> Республики Беларусь (далее – КоАП РБ). Совершение этих действий влечет наложение административного взыскания в виде предупреждения, или штрафа в размере от одной до 50 базовых величин, или административного ареста.</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За умышленные действия, нарушающие общественный порядок, деятельность организаций или спокойствие граждан и выражающееся в явном неуважении к обществу, предусмотрена административная ответственность по ст. 17.1 КоАП РБ. Совершение этих действий влечет наложение административного взыскания в виде штрафа в размере от двух до тридцати базовых величин или административный арест.</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Неповиновение законному распоряжению или требованию должностного лица государственного органа при исполнении служебных полномочий лицом, не подчиненным ему по службе, в соответствии со ст. 23.4 КоАП РБ, влечет наложение административного взыскания в виде штрафа в размере от двух до пятнадцати базовых величин или административный арест.</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Оскорбление должностного лица государственного органа при исполнении им служебных полномочий лицом, не подчиненным ему по службе, в соответствии со ст. 23.5 КоАП РБ, влечет наложение административного взыскания в виде штрафа в размере от двадцати до пятидесяти базовых величин.</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За организацию массовых беспорядков, сопровождающихся насилием над личностью, погромами, поджогами, уничтожением имущества, вооруженным сопротивлением представителям власти, предусмотрена уголовная ответственность по ст. 293 Уголовного кодекса Республики Беларусь, и наказывается арестом на срок до шести месяцев, или лишением свободы от трех до пятнадцати лет.</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b/>
          <w:bCs/>
          <w:sz w:val="29"/>
          <w:szCs w:val="29"/>
          <w:lang w:eastAsia="ru-RU"/>
        </w:rPr>
        <w:t>Кодекс Республики Беларусь</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b/>
          <w:bCs/>
          <w:sz w:val="29"/>
          <w:szCs w:val="29"/>
          <w:lang w:eastAsia="ru-RU"/>
        </w:rPr>
        <w:t>об Административных Правонарушениях</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Статья 23.34. Нарушение порядка организации или проведения массовых мероприятий</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xml:space="preserve">   1. </w:t>
      </w:r>
      <w:proofErr w:type="gramStart"/>
      <w:r w:rsidRPr="00084644">
        <w:rPr>
          <w:rFonts w:ascii="Times New Roman" w:eastAsia="Times New Roman" w:hAnsi="Times New Roman" w:cs="Times New Roman"/>
          <w:sz w:val="29"/>
          <w:szCs w:val="29"/>
          <w:lang w:eastAsia="ru-RU"/>
        </w:rPr>
        <w:t xml:space="preserve">Нарушение установленного порядка проведения собрания, митинга, уличного шествия, демонстрации, пикетирования, иного массового </w:t>
      </w:r>
      <w:r w:rsidRPr="00084644">
        <w:rPr>
          <w:rFonts w:ascii="Times New Roman" w:eastAsia="Times New Roman" w:hAnsi="Times New Roman" w:cs="Times New Roman"/>
          <w:sz w:val="29"/>
          <w:szCs w:val="29"/>
          <w:lang w:eastAsia="ru-RU"/>
        </w:rPr>
        <w:lastRenderedPageBreak/>
        <w:t>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 –</w:t>
      </w:r>
      <w:proofErr w:type="gramEnd"/>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влекут предупреждение, или наложение штрафа в размере до тридцати базовых величин, или административный арест.</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xml:space="preserve">   2. </w:t>
      </w:r>
      <w:proofErr w:type="gramStart"/>
      <w:r w:rsidRPr="00084644">
        <w:rPr>
          <w:rFonts w:ascii="Times New Roman" w:eastAsia="Times New Roman" w:hAnsi="Times New Roman" w:cs="Times New Roman"/>
          <w:sz w:val="29"/>
          <w:szCs w:val="29"/>
          <w:lang w:eastAsia="ru-RU"/>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proofErr w:type="gramEnd"/>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xml:space="preserve">влекут наложение штрафа в размере от двадцати </w:t>
      </w:r>
      <w:proofErr w:type="gramStart"/>
      <w:r w:rsidRPr="00084644">
        <w:rPr>
          <w:rFonts w:ascii="Times New Roman" w:eastAsia="Times New Roman" w:hAnsi="Times New Roman" w:cs="Times New Roman"/>
          <w:sz w:val="29"/>
          <w:szCs w:val="29"/>
          <w:lang w:eastAsia="ru-RU"/>
        </w:rPr>
        <w:t>до сорока</w:t>
      </w:r>
      <w:proofErr w:type="gramEnd"/>
      <w:r w:rsidRPr="00084644">
        <w:rPr>
          <w:rFonts w:ascii="Times New Roman" w:eastAsia="Times New Roman" w:hAnsi="Times New Roman" w:cs="Times New Roman"/>
          <w:sz w:val="29"/>
          <w:szCs w:val="29"/>
          <w:lang w:eastAsia="ru-RU"/>
        </w:rPr>
        <w:t xml:space="preserve"> базовых величин или административный арест, а на юридическое лицо – от двадцати до ста базовых величин.</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влекут наложение штрафа в размере от двадцати до пятидесяти базовых величин или административный арест.</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3.1.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4. Деяния, предусмотренные частью 1 настоящей статьи, совершенные за вознаграждение, –</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влекут наложение штрафа в размере от тридцати до пятидесяти базовых величин или административный арест.</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  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084644" w:rsidRPr="00084644" w:rsidRDefault="00084644" w:rsidP="00084644">
      <w:pPr>
        <w:shd w:val="clear" w:color="auto" w:fill="FFFFFF"/>
        <w:spacing w:after="0" w:line="240" w:lineRule="auto"/>
        <w:jc w:val="both"/>
        <w:rPr>
          <w:rFonts w:ascii="Helvetica" w:eastAsia="Times New Roman" w:hAnsi="Helvetica" w:cs="Helvetica"/>
          <w:sz w:val="24"/>
          <w:szCs w:val="24"/>
          <w:lang w:eastAsia="ru-RU"/>
        </w:rPr>
      </w:pPr>
      <w:r w:rsidRPr="00084644">
        <w:rPr>
          <w:rFonts w:ascii="Times New Roman" w:eastAsia="Times New Roman" w:hAnsi="Times New Roman" w:cs="Times New Roman"/>
          <w:sz w:val="29"/>
          <w:szCs w:val="29"/>
          <w:lang w:eastAsia="ru-RU"/>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215BEE" w:rsidRPr="00084644" w:rsidRDefault="00215BEE"/>
    <w:sectPr w:rsidR="00215BEE" w:rsidRPr="00084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44"/>
    <w:rsid w:val="00084644"/>
    <w:rsid w:val="00215BEE"/>
    <w:rsid w:val="00DE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98"/>
    <w:pPr>
      <w:spacing w:after="180" w:line="274" w:lineRule="auto"/>
    </w:pPr>
    <w:rPr>
      <w:sz w:val="21"/>
    </w:rPr>
  </w:style>
  <w:style w:type="paragraph" w:styleId="1">
    <w:name w:val="heading 1"/>
    <w:basedOn w:val="a"/>
    <w:next w:val="a"/>
    <w:link w:val="10"/>
    <w:uiPriority w:val="9"/>
    <w:qFormat/>
    <w:rsid w:val="00DE7D9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DE7D9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DE7D9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DE7D9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DE7D98"/>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DE7D98"/>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DE7D98"/>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DE7D9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E7D9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DE7D98"/>
    <w:rPr>
      <w:b/>
      <w:caps/>
      <w:color w:val="000000"/>
      <w:sz w:val="28"/>
      <w:szCs w:val="28"/>
    </w:rPr>
  </w:style>
  <w:style w:type="paragraph" w:styleId="a3">
    <w:name w:val="Title"/>
    <w:basedOn w:val="a"/>
    <w:next w:val="a"/>
    <w:link w:val="a4"/>
    <w:uiPriority w:val="10"/>
    <w:qFormat/>
    <w:rsid w:val="00DE7D9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DE7D98"/>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DE7D9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DE7D98"/>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DE7D9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DE7D98"/>
    <w:rPr>
      <w:rFonts w:eastAsiaTheme="majorEastAsia" w:cstheme="majorBidi"/>
      <w:b/>
      <w:bCs/>
      <w:i/>
      <w:iCs/>
      <w:color w:val="000000"/>
      <w:sz w:val="24"/>
    </w:rPr>
  </w:style>
  <w:style w:type="character" w:customStyle="1" w:styleId="50">
    <w:name w:val="Заголовок 5 Знак"/>
    <w:basedOn w:val="a0"/>
    <w:link w:val="5"/>
    <w:uiPriority w:val="9"/>
    <w:semiHidden/>
    <w:rsid w:val="00DE7D9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E7D9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DE7D9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DE7D9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E7D98"/>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DE7D98"/>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DE7D98"/>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DE7D98"/>
    <w:rPr>
      <w:rFonts w:eastAsiaTheme="majorEastAsia" w:cstheme="majorBidi"/>
      <w:iCs/>
      <w:color w:val="1F497D" w:themeColor="text2"/>
      <w:sz w:val="40"/>
      <w:szCs w:val="24"/>
      <w:lang w:bidi="hi-IN"/>
    </w:rPr>
  </w:style>
  <w:style w:type="character" w:styleId="a8">
    <w:name w:val="Strong"/>
    <w:basedOn w:val="a0"/>
    <w:uiPriority w:val="22"/>
    <w:qFormat/>
    <w:rsid w:val="00DE7D98"/>
    <w:rPr>
      <w:b w:val="0"/>
      <w:bCs/>
      <w:i/>
      <w:color w:val="1F497D" w:themeColor="text2"/>
    </w:rPr>
  </w:style>
  <w:style w:type="character" w:styleId="a9">
    <w:name w:val="Emphasis"/>
    <w:basedOn w:val="a0"/>
    <w:uiPriority w:val="20"/>
    <w:qFormat/>
    <w:rsid w:val="00DE7D98"/>
    <w:rPr>
      <w:b/>
      <w:i/>
      <w:iCs/>
    </w:rPr>
  </w:style>
  <w:style w:type="paragraph" w:styleId="aa">
    <w:name w:val="No Spacing"/>
    <w:link w:val="ab"/>
    <w:uiPriority w:val="1"/>
    <w:qFormat/>
    <w:rsid w:val="00DE7D98"/>
    <w:pPr>
      <w:spacing w:after="0" w:line="240" w:lineRule="auto"/>
    </w:pPr>
  </w:style>
  <w:style w:type="character" w:customStyle="1" w:styleId="ab">
    <w:name w:val="Без интервала Знак"/>
    <w:basedOn w:val="a0"/>
    <w:link w:val="aa"/>
    <w:uiPriority w:val="1"/>
    <w:rsid w:val="00DE7D98"/>
  </w:style>
  <w:style w:type="paragraph" w:styleId="ac">
    <w:name w:val="List Paragraph"/>
    <w:basedOn w:val="a"/>
    <w:uiPriority w:val="34"/>
    <w:qFormat/>
    <w:rsid w:val="00DE7D98"/>
    <w:pPr>
      <w:spacing w:line="240" w:lineRule="auto"/>
      <w:ind w:left="720" w:hanging="288"/>
      <w:contextualSpacing/>
    </w:pPr>
    <w:rPr>
      <w:color w:val="1F497D" w:themeColor="text2"/>
    </w:rPr>
  </w:style>
  <w:style w:type="paragraph" w:styleId="21">
    <w:name w:val="Quote"/>
    <w:basedOn w:val="a"/>
    <w:next w:val="a"/>
    <w:link w:val="22"/>
    <w:uiPriority w:val="29"/>
    <w:qFormat/>
    <w:rsid w:val="00DE7D98"/>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DE7D98"/>
    <w:rPr>
      <w:rFonts w:eastAsiaTheme="minorEastAsia"/>
      <w:b/>
      <w:i/>
      <w:iCs/>
      <w:color w:val="4F81BD" w:themeColor="accent1"/>
      <w:sz w:val="26"/>
      <w:lang w:bidi="hi-IN"/>
    </w:rPr>
  </w:style>
  <w:style w:type="paragraph" w:styleId="ad">
    <w:name w:val="Intense Quote"/>
    <w:basedOn w:val="a"/>
    <w:next w:val="a"/>
    <w:link w:val="ae"/>
    <w:uiPriority w:val="30"/>
    <w:qFormat/>
    <w:rsid w:val="00DE7D9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DE7D98"/>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DE7D98"/>
    <w:rPr>
      <w:i/>
      <w:iCs/>
      <w:color w:val="000000"/>
    </w:rPr>
  </w:style>
  <w:style w:type="character" w:styleId="af0">
    <w:name w:val="Intense Emphasis"/>
    <w:basedOn w:val="a0"/>
    <w:uiPriority w:val="21"/>
    <w:qFormat/>
    <w:rsid w:val="00DE7D98"/>
    <w:rPr>
      <w:b/>
      <w:bCs/>
      <w:i/>
      <w:iCs/>
      <w:color w:val="4F81BD" w:themeColor="accent1"/>
    </w:rPr>
  </w:style>
  <w:style w:type="character" w:styleId="af1">
    <w:name w:val="Subtle Reference"/>
    <w:basedOn w:val="a0"/>
    <w:uiPriority w:val="31"/>
    <w:qFormat/>
    <w:rsid w:val="00DE7D98"/>
    <w:rPr>
      <w:smallCaps/>
      <w:color w:val="000000"/>
      <w:u w:val="single"/>
    </w:rPr>
  </w:style>
  <w:style w:type="character" w:styleId="af2">
    <w:name w:val="Intense Reference"/>
    <w:basedOn w:val="a0"/>
    <w:uiPriority w:val="32"/>
    <w:qFormat/>
    <w:rsid w:val="00DE7D98"/>
    <w:rPr>
      <w:b w:val="0"/>
      <w:bCs/>
      <w:smallCaps/>
      <w:color w:val="4F81BD" w:themeColor="accent1"/>
      <w:spacing w:val="5"/>
      <w:u w:val="single"/>
    </w:rPr>
  </w:style>
  <w:style w:type="character" w:styleId="af3">
    <w:name w:val="Book Title"/>
    <w:basedOn w:val="a0"/>
    <w:uiPriority w:val="33"/>
    <w:qFormat/>
    <w:rsid w:val="00DE7D98"/>
    <w:rPr>
      <w:b/>
      <w:bCs/>
      <w:caps/>
      <w:smallCaps w:val="0"/>
      <w:color w:val="1F497D" w:themeColor="text2"/>
      <w:spacing w:val="10"/>
    </w:rPr>
  </w:style>
  <w:style w:type="paragraph" w:styleId="af4">
    <w:name w:val="TOC Heading"/>
    <w:basedOn w:val="1"/>
    <w:next w:val="a"/>
    <w:uiPriority w:val="39"/>
    <w:semiHidden/>
    <w:unhideWhenUsed/>
    <w:qFormat/>
    <w:rsid w:val="00DE7D98"/>
    <w:pPr>
      <w:spacing w:before="480" w:line="264" w:lineRule="auto"/>
      <w:outlineLvl w:val="9"/>
    </w:pPr>
    <w:rPr>
      <w:b/>
    </w:rPr>
  </w:style>
  <w:style w:type="paragraph" w:styleId="af5">
    <w:name w:val="Normal (Web)"/>
    <w:basedOn w:val="a"/>
    <w:uiPriority w:val="99"/>
    <w:semiHidden/>
    <w:unhideWhenUsed/>
    <w:rsid w:val="000846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98"/>
    <w:pPr>
      <w:spacing w:after="180" w:line="274" w:lineRule="auto"/>
    </w:pPr>
    <w:rPr>
      <w:sz w:val="21"/>
    </w:rPr>
  </w:style>
  <w:style w:type="paragraph" w:styleId="1">
    <w:name w:val="heading 1"/>
    <w:basedOn w:val="a"/>
    <w:next w:val="a"/>
    <w:link w:val="10"/>
    <w:uiPriority w:val="9"/>
    <w:qFormat/>
    <w:rsid w:val="00DE7D9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DE7D9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DE7D9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DE7D9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DE7D98"/>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DE7D98"/>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DE7D98"/>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DE7D9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E7D9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DE7D98"/>
    <w:rPr>
      <w:b/>
      <w:caps/>
      <w:color w:val="000000"/>
      <w:sz w:val="28"/>
      <w:szCs w:val="28"/>
    </w:rPr>
  </w:style>
  <w:style w:type="paragraph" w:styleId="a3">
    <w:name w:val="Title"/>
    <w:basedOn w:val="a"/>
    <w:next w:val="a"/>
    <w:link w:val="a4"/>
    <w:uiPriority w:val="10"/>
    <w:qFormat/>
    <w:rsid w:val="00DE7D9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DE7D98"/>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DE7D9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DE7D98"/>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DE7D9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DE7D98"/>
    <w:rPr>
      <w:rFonts w:eastAsiaTheme="majorEastAsia" w:cstheme="majorBidi"/>
      <w:b/>
      <w:bCs/>
      <w:i/>
      <w:iCs/>
      <w:color w:val="000000"/>
      <w:sz w:val="24"/>
    </w:rPr>
  </w:style>
  <w:style w:type="character" w:customStyle="1" w:styleId="50">
    <w:name w:val="Заголовок 5 Знак"/>
    <w:basedOn w:val="a0"/>
    <w:link w:val="5"/>
    <w:uiPriority w:val="9"/>
    <w:semiHidden/>
    <w:rsid w:val="00DE7D9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E7D9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DE7D9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DE7D9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E7D98"/>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DE7D98"/>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DE7D98"/>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DE7D98"/>
    <w:rPr>
      <w:rFonts w:eastAsiaTheme="majorEastAsia" w:cstheme="majorBidi"/>
      <w:iCs/>
      <w:color w:val="1F497D" w:themeColor="text2"/>
      <w:sz w:val="40"/>
      <w:szCs w:val="24"/>
      <w:lang w:bidi="hi-IN"/>
    </w:rPr>
  </w:style>
  <w:style w:type="character" w:styleId="a8">
    <w:name w:val="Strong"/>
    <w:basedOn w:val="a0"/>
    <w:uiPriority w:val="22"/>
    <w:qFormat/>
    <w:rsid w:val="00DE7D98"/>
    <w:rPr>
      <w:b w:val="0"/>
      <w:bCs/>
      <w:i/>
      <w:color w:val="1F497D" w:themeColor="text2"/>
    </w:rPr>
  </w:style>
  <w:style w:type="character" w:styleId="a9">
    <w:name w:val="Emphasis"/>
    <w:basedOn w:val="a0"/>
    <w:uiPriority w:val="20"/>
    <w:qFormat/>
    <w:rsid w:val="00DE7D98"/>
    <w:rPr>
      <w:b/>
      <w:i/>
      <w:iCs/>
    </w:rPr>
  </w:style>
  <w:style w:type="paragraph" w:styleId="aa">
    <w:name w:val="No Spacing"/>
    <w:link w:val="ab"/>
    <w:uiPriority w:val="1"/>
    <w:qFormat/>
    <w:rsid w:val="00DE7D98"/>
    <w:pPr>
      <w:spacing w:after="0" w:line="240" w:lineRule="auto"/>
    </w:pPr>
  </w:style>
  <w:style w:type="character" w:customStyle="1" w:styleId="ab">
    <w:name w:val="Без интервала Знак"/>
    <w:basedOn w:val="a0"/>
    <w:link w:val="aa"/>
    <w:uiPriority w:val="1"/>
    <w:rsid w:val="00DE7D98"/>
  </w:style>
  <w:style w:type="paragraph" w:styleId="ac">
    <w:name w:val="List Paragraph"/>
    <w:basedOn w:val="a"/>
    <w:uiPriority w:val="34"/>
    <w:qFormat/>
    <w:rsid w:val="00DE7D98"/>
    <w:pPr>
      <w:spacing w:line="240" w:lineRule="auto"/>
      <w:ind w:left="720" w:hanging="288"/>
      <w:contextualSpacing/>
    </w:pPr>
    <w:rPr>
      <w:color w:val="1F497D" w:themeColor="text2"/>
    </w:rPr>
  </w:style>
  <w:style w:type="paragraph" w:styleId="21">
    <w:name w:val="Quote"/>
    <w:basedOn w:val="a"/>
    <w:next w:val="a"/>
    <w:link w:val="22"/>
    <w:uiPriority w:val="29"/>
    <w:qFormat/>
    <w:rsid w:val="00DE7D98"/>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DE7D98"/>
    <w:rPr>
      <w:rFonts w:eastAsiaTheme="minorEastAsia"/>
      <w:b/>
      <w:i/>
      <w:iCs/>
      <w:color w:val="4F81BD" w:themeColor="accent1"/>
      <w:sz w:val="26"/>
      <w:lang w:bidi="hi-IN"/>
    </w:rPr>
  </w:style>
  <w:style w:type="paragraph" w:styleId="ad">
    <w:name w:val="Intense Quote"/>
    <w:basedOn w:val="a"/>
    <w:next w:val="a"/>
    <w:link w:val="ae"/>
    <w:uiPriority w:val="30"/>
    <w:qFormat/>
    <w:rsid w:val="00DE7D9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DE7D98"/>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DE7D98"/>
    <w:rPr>
      <w:i/>
      <w:iCs/>
      <w:color w:val="000000"/>
    </w:rPr>
  </w:style>
  <w:style w:type="character" w:styleId="af0">
    <w:name w:val="Intense Emphasis"/>
    <w:basedOn w:val="a0"/>
    <w:uiPriority w:val="21"/>
    <w:qFormat/>
    <w:rsid w:val="00DE7D98"/>
    <w:rPr>
      <w:b/>
      <w:bCs/>
      <w:i/>
      <w:iCs/>
      <w:color w:val="4F81BD" w:themeColor="accent1"/>
    </w:rPr>
  </w:style>
  <w:style w:type="character" w:styleId="af1">
    <w:name w:val="Subtle Reference"/>
    <w:basedOn w:val="a0"/>
    <w:uiPriority w:val="31"/>
    <w:qFormat/>
    <w:rsid w:val="00DE7D98"/>
    <w:rPr>
      <w:smallCaps/>
      <w:color w:val="000000"/>
      <w:u w:val="single"/>
    </w:rPr>
  </w:style>
  <w:style w:type="character" w:styleId="af2">
    <w:name w:val="Intense Reference"/>
    <w:basedOn w:val="a0"/>
    <w:uiPriority w:val="32"/>
    <w:qFormat/>
    <w:rsid w:val="00DE7D98"/>
    <w:rPr>
      <w:b w:val="0"/>
      <w:bCs/>
      <w:smallCaps/>
      <w:color w:val="4F81BD" w:themeColor="accent1"/>
      <w:spacing w:val="5"/>
      <w:u w:val="single"/>
    </w:rPr>
  </w:style>
  <w:style w:type="character" w:styleId="af3">
    <w:name w:val="Book Title"/>
    <w:basedOn w:val="a0"/>
    <w:uiPriority w:val="33"/>
    <w:qFormat/>
    <w:rsid w:val="00DE7D98"/>
    <w:rPr>
      <w:b/>
      <w:bCs/>
      <w:caps/>
      <w:smallCaps w:val="0"/>
      <w:color w:val="1F497D" w:themeColor="text2"/>
      <w:spacing w:val="10"/>
    </w:rPr>
  </w:style>
  <w:style w:type="paragraph" w:styleId="af4">
    <w:name w:val="TOC Heading"/>
    <w:basedOn w:val="1"/>
    <w:next w:val="a"/>
    <w:uiPriority w:val="39"/>
    <w:semiHidden/>
    <w:unhideWhenUsed/>
    <w:qFormat/>
    <w:rsid w:val="00DE7D98"/>
    <w:pPr>
      <w:spacing w:before="480" w:line="264" w:lineRule="auto"/>
      <w:outlineLvl w:val="9"/>
    </w:pPr>
    <w:rPr>
      <w:b/>
    </w:rPr>
  </w:style>
  <w:style w:type="paragraph" w:styleId="af5">
    <w:name w:val="Normal (Web)"/>
    <w:basedOn w:val="a"/>
    <w:uiPriority w:val="99"/>
    <w:semiHidden/>
    <w:unhideWhenUsed/>
    <w:rsid w:val="000846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zavuch1</dc:creator>
  <cp:lastModifiedBy>zavuch1</cp:lastModifiedBy>
  <cp:revision>1</cp:revision>
  <dcterms:created xsi:type="dcterms:W3CDTF">2023-10-26T14:03:00Z</dcterms:created>
  <dcterms:modified xsi:type="dcterms:W3CDTF">2023-10-26T14:03:00Z</dcterms:modified>
</cp:coreProperties>
</file>